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F5" w:rsidRPr="00D67FDC" w:rsidRDefault="006C13D5" w:rsidP="00336077">
      <w:pPr>
        <w:widowControl/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</w:t>
      </w:r>
      <w:r w:rsidR="00993306" w:rsidRPr="00D67FDC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</w:t>
      </w:r>
      <w:r w:rsidR="00993306" w:rsidRPr="00D67FDC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="00993306" w:rsidRPr="00D67FDC"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6C03F5" w:rsidRPr="00D67FDC">
        <w:rPr>
          <w:rFonts w:ascii="Times New Roman" w:eastAsia="標楷體" w:hAnsi="Times New Roman" w:hint="eastAsia"/>
          <w:b/>
          <w:sz w:val="32"/>
          <w:szCs w:val="32"/>
        </w:rPr>
        <w:t>化材系學生</w:t>
      </w:r>
      <w:r w:rsidR="00336077" w:rsidRPr="00D67FDC">
        <w:rPr>
          <w:rFonts w:ascii="標楷體" w:eastAsia="標楷體" w:hAnsi="標楷體" w:hint="eastAsia"/>
          <w:b/>
          <w:sz w:val="32"/>
          <w:szCs w:val="32"/>
        </w:rPr>
        <w:t>「</w:t>
      </w:r>
      <w:r w:rsidR="006C03F5" w:rsidRPr="00D67FDC">
        <w:rPr>
          <w:rFonts w:ascii="Times New Roman" w:eastAsia="標楷體" w:hAnsi="Times New Roman" w:hint="eastAsia"/>
          <w:b/>
          <w:sz w:val="32"/>
          <w:szCs w:val="32"/>
        </w:rPr>
        <w:t>實務專題</w:t>
      </w:r>
      <w:r w:rsidR="00336077" w:rsidRPr="00D67FDC">
        <w:rPr>
          <w:rFonts w:ascii="標楷體" w:eastAsia="標楷體" w:hAnsi="標楷體" w:hint="eastAsia"/>
          <w:b/>
          <w:sz w:val="32"/>
          <w:szCs w:val="32"/>
        </w:rPr>
        <w:t>」</w:t>
      </w:r>
      <w:r w:rsidR="00336077" w:rsidRPr="00D67FDC">
        <w:rPr>
          <w:rFonts w:ascii="Times New Roman" w:eastAsia="標楷體" w:hAnsi="Times New Roman" w:hint="eastAsia"/>
          <w:b/>
          <w:sz w:val="32"/>
          <w:szCs w:val="32"/>
        </w:rPr>
        <w:t>課程</w:t>
      </w:r>
      <w:r w:rsidR="006C03F5" w:rsidRPr="00D67FDC">
        <w:rPr>
          <w:rFonts w:ascii="Times New Roman" w:eastAsia="標楷體" w:hAnsi="Times New Roman" w:hint="eastAsia"/>
          <w:b/>
          <w:sz w:val="32"/>
          <w:szCs w:val="32"/>
        </w:rPr>
        <w:t>評量尺規</w:t>
      </w:r>
      <w:r w:rsidR="00E81765" w:rsidRPr="00D67FDC">
        <w:rPr>
          <w:rFonts w:ascii="Times New Roman" w:eastAsia="標楷體" w:hAnsi="Times New Roman" w:hint="eastAsia"/>
          <w:b/>
          <w:sz w:val="32"/>
          <w:szCs w:val="32"/>
        </w:rPr>
        <w:t>(Rubric</w:t>
      </w:r>
      <w:r w:rsidR="00336077" w:rsidRPr="00D67FDC">
        <w:rPr>
          <w:rFonts w:ascii="Times New Roman" w:eastAsia="標楷體" w:hAnsi="Times New Roman" w:hint="eastAsia"/>
          <w:b/>
          <w:sz w:val="32"/>
          <w:szCs w:val="32"/>
        </w:rPr>
        <w:t>s</w:t>
      </w:r>
      <w:r w:rsidR="00E81765" w:rsidRPr="00D67FDC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336077" w:rsidRPr="00D67FDC" w:rsidRDefault="00336077" w:rsidP="00336077">
      <w:pPr>
        <w:widowControl/>
        <w:snapToGrid w:val="0"/>
        <w:spacing w:line="240" w:lineRule="atLeast"/>
        <w:ind w:leftChars="-236" w:left="-566" w:rightChars="-208" w:right="-499"/>
        <w:rPr>
          <w:rFonts w:ascii="Times New Roman" w:eastAsia="標楷體" w:hAnsi="Times New Roman"/>
          <w:b/>
          <w:sz w:val="28"/>
          <w:szCs w:val="28"/>
        </w:rPr>
      </w:pPr>
      <w:r w:rsidRPr="00D67FDC">
        <w:rPr>
          <w:rFonts w:ascii="Times New Roman" w:eastAsia="標楷體" w:hAnsi="Times New Roman" w:hint="eastAsia"/>
          <w:b/>
          <w:sz w:val="28"/>
          <w:szCs w:val="28"/>
        </w:rPr>
        <w:t>班級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 xml:space="preserve">: </w:t>
      </w:r>
      <w:r w:rsidRPr="00D67FDC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>學號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Pr="00D67FDC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>姓名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Pr="00D67FDC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 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>指導教授</w:t>
      </w:r>
      <w:r w:rsidRPr="00D67FDC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Pr="00D67FDC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    </w:t>
      </w:r>
    </w:p>
    <w:tbl>
      <w:tblPr>
        <w:tblW w:w="1531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2434"/>
        <w:gridCol w:w="2434"/>
        <w:gridCol w:w="2434"/>
        <w:gridCol w:w="2434"/>
        <w:gridCol w:w="2435"/>
        <w:gridCol w:w="993"/>
      </w:tblGrid>
      <w:tr w:rsidR="00336077" w:rsidRPr="00D67FDC" w:rsidTr="006C13D5">
        <w:trPr>
          <w:trHeight w:val="467"/>
        </w:trPr>
        <w:tc>
          <w:tcPr>
            <w:tcW w:w="2146" w:type="dxa"/>
            <w:shd w:val="clear" w:color="auto" w:fill="D9D9D9"/>
            <w:vAlign w:val="center"/>
          </w:tcPr>
          <w:p w:rsidR="00336077" w:rsidRPr="006C13D5" w:rsidRDefault="00336077" w:rsidP="002B0EC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13D5">
              <w:rPr>
                <w:rFonts w:ascii="Times New Roman" w:eastAsia="標楷體" w:hAnsi="Times New Roman"/>
                <w:b/>
                <w:szCs w:val="24"/>
              </w:rPr>
              <w:t>核心能力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權重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34" w:type="dxa"/>
            <w:shd w:val="clear" w:color="auto" w:fill="D9D9D9"/>
            <w:vAlign w:val="center"/>
          </w:tcPr>
          <w:p w:rsidR="00336077" w:rsidRPr="006C13D5" w:rsidRDefault="00336077" w:rsidP="00336077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13D5">
              <w:rPr>
                <w:rFonts w:ascii="Times New Roman" w:eastAsia="標楷體" w:hAnsi="Times New Roman"/>
                <w:b/>
                <w:szCs w:val="24"/>
              </w:rPr>
              <w:t>核心能力指標</w:t>
            </w:r>
          </w:p>
        </w:tc>
        <w:tc>
          <w:tcPr>
            <w:tcW w:w="2434" w:type="dxa"/>
            <w:shd w:val="clear" w:color="auto" w:fill="D9D9D9"/>
            <w:vAlign w:val="center"/>
          </w:tcPr>
          <w:p w:rsidR="00336077" w:rsidRPr="006C13D5" w:rsidRDefault="00336077" w:rsidP="003670D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13D5">
              <w:rPr>
                <w:rFonts w:ascii="Times New Roman" w:eastAsia="標楷體" w:hAnsi="Times New Roman" w:hint="eastAsia"/>
                <w:b/>
                <w:szCs w:val="24"/>
              </w:rPr>
              <w:t>優良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(90~100%)</w:t>
            </w:r>
          </w:p>
        </w:tc>
        <w:tc>
          <w:tcPr>
            <w:tcW w:w="2434" w:type="dxa"/>
            <w:shd w:val="clear" w:color="auto" w:fill="D9D9D9"/>
            <w:vAlign w:val="center"/>
          </w:tcPr>
          <w:p w:rsidR="00336077" w:rsidRPr="006C13D5" w:rsidRDefault="00336077" w:rsidP="003670D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13D5">
              <w:rPr>
                <w:rFonts w:ascii="Times New Roman" w:eastAsia="標楷體" w:hAnsi="Times New Roman" w:hint="eastAsia"/>
                <w:b/>
                <w:szCs w:val="24"/>
              </w:rPr>
              <w:t>佳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(80~90%)</w:t>
            </w:r>
          </w:p>
        </w:tc>
        <w:tc>
          <w:tcPr>
            <w:tcW w:w="2434" w:type="dxa"/>
            <w:shd w:val="clear" w:color="auto" w:fill="D9D9D9"/>
            <w:vAlign w:val="center"/>
          </w:tcPr>
          <w:p w:rsidR="00336077" w:rsidRPr="006C13D5" w:rsidRDefault="00336077" w:rsidP="002B0EC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13D5">
              <w:rPr>
                <w:rFonts w:ascii="Times New Roman" w:eastAsia="標楷體" w:hAnsi="Times New Roman" w:hint="eastAsia"/>
                <w:b/>
                <w:szCs w:val="24"/>
              </w:rPr>
              <w:t>普通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B0EC0" w:rsidRPr="006C13D5">
              <w:rPr>
                <w:rFonts w:ascii="Times New Roman" w:eastAsia="標楷體" w:hAnsi="Times New Roman"/>
                <w:b/>
                <w:szCs w:val="24"/>
              </w:rPr>
              <w:t>6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0~80%)</w:t>
            </w:r>
          </w:p>
        </w:tc>
        <w:tc>
          <w:tcPr>
            <w:tcW w:w="2435" w:type="dxa"/>
            <w:shd w:val="clear" w:color="auto" w:fill="D9D9D9"/>
            <w:vAlign w:val="center"/>
          </w:tcPr>
          <w:p w:rsidR="00336077" w:rsidRPr="006C13D5" w:rsidRDefault="00336077" w:rsidP="002B0EC0">
            <w:pPr>
              <w:widowControl/>
              <w:snapToGrid w:val="0"/>
              <w:spacing w:line="240" w:lineRule="atLeast"/>
              <w:ind w:leftChars="-22" w:left="-5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13D5">
              <w:rPr>
                <w:rFonts w:ascii="Times New Roman" w:eastAsia="標楷體" w:hAnsi="Times New Roman"/>
                <w:b/>
                <w:szCs w:val="24"/>
              </w:rPr>
              <w:t>需再輔導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B0EC0" w:rsidRPr="006C13D5">
              <w:rPr>
                <w:rFonts w:ascii="Times New Roman" w:eastAsia="標楷體" w:hAnsi="Times New Roman"/>
                <w:b/>
                <w:szCs w:val="24"/>
              </w:rPr>
              <w:t>&lt;60%</w:t>
            </w:r>
            <w:r w:rsidR="002B0EC0" w:rsidRPr="006C13D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336077" w:rsidRPr="006C13D5" w:rsidRDefault="00336077" w:rsidP="00336077">
            <w:pPr>
              <w:widowControl/>
              <w:snapToGrid w:val="0"/>
              <w:spacing w:line="240" w:lineRule="atLeast"/>
              <w:ind w:leftChars="-22" w:left="-5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13D5">
              <w:rPr>
                <w:rFonts w:ascii="Times New Roman" w:eastAsia="標楷體" w:hAnsi="Times New Roman" w:hint="eastAsia"/>
                <w:b/>
                <w:szCs w:val="24"/>
              </w:rPr>
              <w:t>得</w:t>
            </w:r>
            <w:r w:rsidRPr="006C13D5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C13D5">
              <w:rPr>
                <w:rFonts w:ascii="Times New Roman" w:eastAsia="標楷體" w:hAnsi="Times New Roman" w:hint="eastAsia"/>
                <w:b/>
                <w:szCs w:val="24"/>
              </w:rPr>
              <w:t>分</w:t>
            </w:r>
          </w:p>
        </w:tc>
      </w:tr>
      <w:tr w:rsidR="00336077" w:rsidRPr="00D67FDC" w:rsidTr="006C13D5">
        <w:tc>
          <w:tcPr>
            <w:tcW w:w="2146" w:type="dxa"/>
            <w:shd w:val="clear" w:color="auto" w:fill="auto"/>
            <w:vAlign w:val="center"/>
          </w:tcPr>
          <w:p w:rsidR="00A03F65" w:rsidRPr="006C13D5" w:rsidRDefault="003A2A8C" w:rsidP="002B0EC0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175" w:rightChars="-20" w:right="-48" w:hanging="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運用數學、科學及化學工程知識的能力。</w:t>
            </w:r>
            <w:r w:rsidR="002B0EC0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1B0CC3"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="00A03F65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0%)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24F11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會利用公式計算算出濃度、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pH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值、轉化率或效率等數值，並會調配出所需濃度的溶液。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24F11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可清楚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完整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且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有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調理的說明專題研究中各項計算的方法與原理。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24F11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可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清楚地說明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專題研究中各項計算的方法與原理。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7238D7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能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平實的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說明專題研究中部份的計算方法與原理。</w:t>
            </w:r>
          </w:p>
        </w:tc>
        <w:tc>
          <w:tcPr>
            <w:tcW w:w="2435" w:type="dxa"/>
            <w:shd w:val="clear" w:color="auto" w:fill="auto"/>
          </w:tcPr>
          <w:p w:rsidR="00336077" w:rsidRPr="00D67FDC" w:rsidRDefault="00336077" w:rsidP="007238D7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7238D7" w:rsidRPr="00D67FDC">
              <w:rPr>
                <w:rFonts w:ascii="標楷體" w:eastAsia="標楷體" w:hAnsi="標楷體" w:hint="eastAsia"/>
                <w:sz w:val="20"/>
                <w:szCs w:val="20"/>
              </w:rPr>
              <w:t>對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專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題研究中的計算方法與原理</w:t>
            </w:r>
            <w:r w:rsidR="007238D7" w:rsidRPr="00D67FDC">
              <w:rPr>
                <w:rFonts w:ascii="Times New Roman" w:eastAsia="標楷體" w:hAnsi="Times New Roman"/>
                <w:sz w:val="20"/>
                <w:szCs w:val="20"/>
              </w:rPr>
              <w:t>說明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不清楚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993" w:type="dxa"/>
            <w:vAlign w:val="center"/>
          </w:tcPr>
          <w:p w:rsidR="00336077" w:rsidRPr="00D67FDC" w:rsidRDefault="00336077" w:rsidP="00324F11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6077" w:rsidRPr="00D67FDC" w:rsidTr="006C13D5">
        <w:tc>
          <w:tcPr>
            <w:tcW w:w="2146" w:type="dxa"/>
            <w:shd w:val="clear" w:color="auto" w:fill="auto"/>
            <w:vAlign w:val="center"/>
          </w:tcPr>
          <w:p w:rsidR="00336077" w:rsidRPr="006C13D5" w:rsidRDefault="00336077" w:rsidP="007238D7">
            <w:pPr>
              <w:pStyle w:val="Web"/>
              <w:snapToGrid w:val="0"/>
              <w:spacing w:before="0" w:beforeAutospacing="0" w:after="0" w:afterAutospacing="0"/>
              <w:ind w:leftChars="-12" w:left="133" w:rightChars="-20" w:right="-48" w:hangingChars="81" w:hanging="1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2.</w:t>
            </w:r>
            <w:r w:rsidR="003A2A8C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設計與執行實驗，以及分析與解釋數據的能力。</w:t>
            </w:r>
            <w:r w:rsidR="00A03F65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(20</w:t>
            </w:r>
            <w:r w:rsidR="002B0EC0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%</w:t>
            </w:r>
            <w:r w:rsidR="00A03F65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EB5555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會自行組裝實驗設備，並熟知實驗的流程。並懂得分析實驗數據。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670D5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可清楚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完整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說明專題各項實驗步驟、流程與分析方法。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670D5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可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清楚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說明專題各項實驗步驟、流程與分析方法。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670D5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能說明專題部份實驗步驟、流程與分析方法。</w:t>
            </w:r>
          </w:p>
        </w:tc>
        <w:tc>
          <w:tcPr>
            <w:tcW w:w="2435" w:type="dxa"/>
            <w:shd w:val="clear" w:color="auto" w:fill="auto"/>
          </w:tcPr>
          <w:p w:rsidR="00336077" w:rsidRPr="00D67FDC" w:rsidRDefault="00336077" w:rsidP="003670D5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對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專題各項實驗步驟、流程與分析方法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不熟悉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993" w:type="dxa"/>
            <w:vAlign w:val="center"/>
          </w:tcPr>
          <w:p w:rsidR="00336077" w:rsidRPr="00D67FDC" w:rsidRDefault="00336077" w:rsidP="00324F11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A2A8C" w:rsidRPr="00D67FDC" w:rsidTr="006C13D5">
        <w:tc>
          <w:tcPr>
            <w:tcW w:w="2146" w:type="dxa"/>
            <w:shd w:val="clear" w:color="auto" w:fill="auto"/>
            <w:vAlign w:val="center"/>
          </w:tcPr>
          <w:p w:rsidR="003A2A8C" w:rsidRPr="006C13D5" w:rsidRDefault="003A2A8C" w:rsidP="007238D7">
            <w:pPr>
              <w:pStyle w:val="Web"/>
              <w:snapToGrid w:val="0"/>
              <w:spacing w:before="0" w:beforeAutospacing="0" w:after="0" w:afterAutospacing="0"/>
              <w:ind w:leftChars="-12" w:left="133" w:rightChars="-20" w:right="-48" w:hangingChars="81" w:hanging="16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3.</w:t>
            </w: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執行工程實務所需技術、技巧及使用工具之能力</w:t>
            </w:r>
            <w:r w:rsidR="001B0CC3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。</w:t>
            </w:r>
            <w:r w:rsidR="002B0EC0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(10%)</w:t>
            </w:r>
          </w:p>
        </w:tc>
        <w:tc>
          <w:tcPr>
            <w:tcW w:w="2434" w:type="dxa"/>
            <w:shd w:val="clear" w:color="auto" w:fill="auto"/>
          </w:tcPr>
          <w:p w:rsidR="003A2A8C" w:rsidRPr="00D67FDC" w:rsidRDefault="00B0155C" w:rsidP="00B0155C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熟知工程實務所需之技術並使用相關工具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3A2A8C" w:rsidRPr="00D67FDC" w:rsidRDefault="00AB20EC" w:rsidP="00AB20EC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可清楚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完整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說明專題研究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所需之技術並使用相關工具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3A2A8C" w:rsidRPr="00D67FDC" w:rsidRDefault="00AB20EC" w:rsidP="00AB20EC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可清楚說明專題研究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所需之技術並使用相關工具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3A2A8C" w:rsidRPr="00D67FDC" w:rsidRDefault="00AB20EC" w:rsidP="00AB20EC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可說明專題研究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所需之技術並使用相關工具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435" w:type="dxa"/>
            <w:shd w:val="clear" w:color="auto" w:fill="auto"/>
          </w:tcPr>
          <w:p w:rsidR="003A2A8C" w:rsidRPr="00D67FDC" w:rsidRDefault="00AB20EC" w:rsidP="00324F11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□不熟悉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專題研究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所需之技術並使用相關工具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993" w:type="dxa"/>
            <w:vAlign w:val="center"/>
          </w:tcPr>
          <w:p w:rsidR="003A2A8C" w:rsidRPr="00D67FDC" w:rsidRDefault="003A2A8C" w:rsidP="00324F11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A2A8C" w:rsidRPr="00D67FDC" w:rsidTr="006C13D5">
        <w:tc>
          <w:tcPr>
            <w:tcW w:w="2146" w:type="dxa"/>
            <w:shd w:val="clear" w:color="auto" w:fill="auto"/>
            <w:vAlign w:val="center"/>
          </w:tcPr>
          <w:p w:rsidR="003A2A8C" w:rsidRPr="006C13D5" w:rsidRDefault="003A2A8C" w:rsidP="003A2A8C">
            <w:pPr>
              <w:pStyle w:val="Web"/>
              <w:snapToGrid w:val="0"/>
              <w:spacing w:before="0" w:beforeAutospacing="0" w:after="0" w:afterAutospacing="0"/>
              <w:ind w:leftChars="-12" w:left="133" w:rightChars="-20" w:right="-48" w:hangingChars="81" w:hanging="16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4.</w:t>
            </w: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設計工程系統單元或製程之能力。</w:t>
            </w:r>
            <w:r w:rsidR="002B0EC0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(10%)</w:t>
            </w:r>
          </w:p>
        </w:tc>
        <w:tc>
          <w:tcPr>
            <w:tcW w:w="2434" w:type="dxa"/>
            <w:shd w:val="clear" w:color="auto" w:fill="auto"/>
          </w:tcPr>
          <w:p w:rsidR="003A2A8C" w:rsidRPr="00D67FDC" w:rsidRDefault="00B0155C" w:rsidP="00B0155C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具有設計化工</w:t>
            </w:r>
            <w:r w:rsidR="00AB20EC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或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材料製程之能力。</w:t>
            </w:r>
          </w:p>
        </w:tc>
        <w:tc>
          <w:tcPr>
            <w:tcW w:w="2434" w:type="dxa"/>
            <w:shd w:val="clear" w:color="auto" w:fill="auto"/>
          </w:tcPr>
          <w:p w:rsidR="003A2A8C" w:rsidRPr="00D67FDC" w:rsidRDefault="00EB5555" w:rsidP="00F24DDB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24DDB" w:rsidRPr="00D67FDC">
              <w:rPr>
                <w:rFonts w:ascii="標楷體" w:eastAsia="標楷體" w:hAnsi="標楷體" w:hint="eastAsia"/>
                <w:sz w:val="20"/>
                <w:szCs w:val="20"/>
              </w:rPr>
              <w:t>擁有設計化工或材料製程之能力。</w:t>
            </w:r>
          </w:p>
        </w:tc>
        <w:tc>
          <w:tcPr>
            <w:tcW w:w="2434" w:type="dxa"/>
            <w:shd w:val="clear" w:color="auto" w:fill="auto"/>
          </w:tcPr>
          <w:p w:rsidR="003A2A8C" w:rsidRPr="00D67FDC" w:rsidRDefault="00EB5555" w:rsidP="003670D5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24DDB" w:rsidRPr="00D67FDC">
              <w:rPr>
                <w:rFonts w:ascii="標楷體" w:eastAsia="標楷體" w:hAnsi="標楷體" w:hint="eastAsia"/>
                <w:sz w:val="20"/>
                <w:szCs w:val="20"/>
              </w:rPr>
              <w:t>有設計化工或材料製程大部分能力。</w:t>
            </w:r>
          </w:p>
        </w:tc>
        <w:tc>
          <w:tcPr>
            <w:tcW w:w="2434" w:type="dxa"/>
            <w:shd w:val="clear" w:color="auto" w:fill="auto"/>
          </w:tcPr>
          <w:p w:rsidR="003A2A8C" w:rsidRPr="00D67FDC" w:rsidRDefault="00EB5555" w:rsidP="003670D5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24DDB" w:rsidRPr="00D67FDC">
              <w:rPr>
                <w:rFonts w:ascii="標楷體" w:eastAsia="標楷體" w:hAnsi="標楷體" w:hint="eastAsia"/>
                <w:sz w:val="20"/>
                <w:szCs w:val="20"/>
              </w:rPr>
              <w:t>有設計化工或材料製程部分能力。</w:t>
            </w:r>
          </w:p>
        </w:tc>
        <w:tc>
          <w:tcPr>
            <w:tcW w:w="2435" w:type="dxa"/>
            <w:shd w:val="clear" w:color="auto" w:fill="auto"/>
          </w:tcPr>
          <w:p w:rsidR="003A2A8C" w:rsidRPr="00D67FDC" w:rsidRDefault="00EB5555" w:rsidP="00F24DDB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24DDB" w:rsidRPr="00D67FDC">
              <w:rPr>
                <w:rFonts w:ascii="標楷體" w:eastAsia="標楷體" w:hAnsi="標楷體" w:hint="eastAsia"/>
                <w:sz w:val="20"/>
                <w:szCs w:val="20"/>
              </w:rPr>
              <w:t>不熟悉設計化工或材料製程之能力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993" w:type="dxa"/>
            <w:vAlign w:val="center"/>
          </w:tcPr>
          <w:p w:rsidR="003A2A8C" w:rsidRPr="00D67FDC" w:rsidRDefault="003A2A8C" w:rsidP="00324F11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6077" w:rsidRPr="00D67FDC" w:rsidTr="006C13D5">
        <w:tc>
          <w:tcPr>
            <w:tcW w:w="2146" w:type="dxa"/>
            <w:shd w:val="clear" w:color="auto" w:fill="auto"/>
            <w:vAlign w:val="center"/>
          </w:tcPr>
          <w:p w:rsidR="00336077" w:rsidRPr="006C13D5" w:rsidRDefault="00336077" w:rsidP="007238D7">
            <w:pPr>
              <w:pStyle w:val="Web"/>
              <w:snapToGrid w:val="0"/>
              <w:spacing w:before="0" w:beforeAutospacing="0" w:after="0" w:afterAutospacing="0"/>
              <w:ind w:leftChars="-12" w:left="133" w:rightChars="-20" w:right="-48" w:hangingChars="81" w:hanging="1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5.</w:t>
            </w:r>
            <w:r w:rsidR="003A2A8C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專案管理</w:t>
            </w:r>
            <w:r w:rsidR="003A2A8C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3A2A8C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含經費規劃</w:t>
            </w:r>
            <w:r w:rsidR="003A2A8C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  <w:r w:rsidR="003A2A8C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、有效溝通、領域整合與團隊合作的能力。</w:t>
            </w:r>
            <w:r w:rsidR="002B0EC0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(10%)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24F11">
            <w:pPr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="0065083A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具</w:t>
            </w:r>
            <w:r w:rsidR="00EB5555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有專案管理的能力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EB5555" w:rsidRPr="00D67FDC" w:rsidRDefault="00EB5555" w:rsidP="00324F11">
            <w:pPr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能與組員分工合作完成實驗。</w:t>
            </w:r>
          </w:p>
          <w:p w:rsidR="00336077" w:rsidRPr="00D67FDC" w:rsidRDefault="00336077" w:rsidP="00324F11">
            <w:pPr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會撰寫實驗日誌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24F11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F24DDB" w:rsidRPr="00D67FDC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F24DDB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清楚說明專題進度與經費規劃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F24DDB" w:rsidRPr="00D67FDC" w:rsidRDefault="00F24DDB" w:rsidP="00324F11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□能</w:t>
            </w:r>
            <w:r w:rsidR="00E9731F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與組員充分溝通並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合作完成</w:t>
            </w:r>
            <w:r w:rsidR="00E9731F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專題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336077" w:rsidRPr="00D67FDC" w:rsidRDefault="00336077" w:rsidP="00F24DDB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實驗日誌簿撰寫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內容完全符合規範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24F11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9731F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能說明專題進度與經費規劃</w:t>
            </w:r>
            <w:r w:rsidR="00E9731F"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E9731F" w:rsidRPr="00D67FDC" w:rsidRDefault="00E9731F" w:rsidP="00E9731F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能與組員溝通並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合作完成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專題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36077" w:rsidRPr="00D67FDC" w:rsidRDefault="00E9731F" w:rsidP="00E9731F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實驗日誌簿撰寫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內容符合規範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E9731F" w:rsidRPr="00D67FDC" w:rsidRDefault="00E9731F" w:rsidP="00E9731F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□能說明部分專題進度與經費規劃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9731F" w:rsidRPr="00D67FDC" w:rsidRDefault="00E9731F" w:rsidP="00E9731F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□能與部分組員溝通並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合作完成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專題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36077" w:rsidRPr="00D67FDC" w:rsidRDefault="00E9731F" w:rsidP="00E9731F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實驗日誌簿撰寫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內容部分符合規範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435" w:type="dxa"/>
            <w:shd w:val="clear" w:color="auto" w:fill="auto"/>
          </w:tcPr>
          <w:p w:rsidR="00336077" w:rsidRPr="00D67FDC" w:rsidRDefault="00336077" w:rsidP="00324F11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無法</w:t>
            </w:r>
            <w:r w:rsidR="007238D7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清楚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說明</w:t>
            </w:r>
            <w:r w:rsidR="00E9731F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專題進度與經費規劃</w:t>
            </w:r>
            <w:r w:rsidR="00E9731F"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E9731F" w:rsidRPr="00D67FDC" w:rsidRDefault="00E9731F" w:rsidP="00E9731F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□無法與組員溝通並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合作完成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專題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36077" w:rsidRPr="00D67FDC" w:rsidRDefault="00E9731F" w:rsidP="00E9731F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實驗日誌簿撰寫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內容略符合規範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993" w:type="dxa"/>
            <w:vAlign w:val="center"/>
          </w:tcPr>
          <w:p w:rsidR="00336077" w:rsidRPr="00D67FDC" w:rsidRDefault="00336077" w:rsidP="00324F11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6077" w:rsidRPr="00D67FDC" w:rsidTr="006C13D5">
        <w:tc>
          <w:tcPr>
            <w:tcW w:w="2146" w:type="dxa"/>
            <w:shd w:val="clear" w:color="auto" w:fill="auto"/>
            <w:vAlign w:val="center"/>
          </w:tcPr>
          <w:p w:rsidR="00336077" w:rsidRPr="006C13D5" w:rsidRDefault="003A2A8C" w:rsidP="003A2A8C">
            <w:pPr>
              <w:pStyle w:val="Web"/>
              <w:snapToGrid w:val="0"/>
              <w:spacing w:before="0" w:beforeAutospacing="0" w:after="0" w:afterAutospacing="0"/>
              <w:ind w:leftChars="-12" w:left="99" w:rightChars="-20" w:right="-48" w:hangingChars="64" w:hanging="1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</w:t>
            </w:r>
            <w:r w:rsidR="00336077"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.</w:t>
            </w: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發掘、分析</w:t>
            </w: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、應用研究成果</w:t>
            </w: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及</w:t>
            </w: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因應複雜且整合性的問題</w:t>
            </w: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的能力</w:t>
            </w: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。</w:t>
            </w:r>
            <w:r w:rsidR="002B0EC0"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(10%)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324F11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="001D72AB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擁有</w:t>
            </w:r>
            <w:r w:rsidR="001D72AB" w:rsidRPr="00D67FDC">
              <w:rPr>
                <w:rFonts w:ascii="Times New Roman" w:eastAsia="標楷體" w:hAnsi="Times New Roman"/>
                <w:sz w:val="20"/>
                <w:szCs w:val="20"/>
              </w:rPr>
              <w:t>發掘、分析</w:t>
            </w:r>
            <w:r w:rsidR="001D72AB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、應用研究成果</w:t>
            </w:r>
            <w:r w:rsidR="001D72AB" w:rsidRPr="00D67FDC">
              <w:rPr>
                <w:rFonts w:ascii="Times New Roman" w:eastAsia="標楷體" w:hAnsi="Times New Roman"/>
                <w:sz w:val="20"/>
                <w:szCs w:val="20"/>
              </w:rPr>
              <w:t>及</w:t>
            </w:r>
            <w:r w:rsidR="001D72AB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因應複雜且整合性的問題</w:t>
            </w:r>
            <w:r w:rsidR="001D72AB" w:rsidRPr="00D67FDC">
              <w:rPr>
                <w:rFonts w:ascii="Times New Roman" w:eastAsia="標楷體" w:hAnsi="Times New Roman"/>
                <w:sz w:val="20"/>
                <w:szCs w:val="20"/>
              </w:rPr>
              <w:t>的能力</w:t>
            </w:r>
            <w:r w:rsidR="001D72AB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:rsidR="00F24DDB" w:rsidRPr="00D67FDC" w:rsidRDefault="00F24DDB" w:rsidP="001D72AB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能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清楚回答評分委員的問題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336077" w:rsidRPr="00D67FDC" w:rsidRDefault="00336077" w:rsidP="001D72AB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D72AB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能</w:t>
            </w:r>
            <w:r w:rsidR="00D269A3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明確</w:t>
            </w:r>
            <w:r w:rsidR="001D72AB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發掘、分析並解決專題之問題，</w:t>
            </w:r>
            <w:r w:rsidR="00D269A3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完成</w:t>
            </w:r>
            <w:r w:rsidR="001D72AB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專題報告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1D72AB" w:rsidRPr="00D67FDC" w:rsidRDefault="001D72AB" w:rsidP="001D72AB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能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清楚且有條理回答評分委員的問題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D269A3" w:rsidRPr="00D67FDC" w:rsidRDefault="00D269A3" w:rsidP="00D269A3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□能發掘、分析並解決專題之問題，完成專題報告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36077" w:rsidRPr="00D67FDC" w:rsidRDefault="00D269A3" w:rsidP="00D269A3">
            <w:pPr>
              <w:widowControl/>
              <w:snapToGrid w:val="0"/>
              <w:ind w:leftChars="-8" w:left="235" w:rightChars="-20" w:right="-48" w:hangingChars="127" w:hanging="2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能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清楚回答評分委員的問題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D269A3" w:rsidRPr="00D67FDC" w:rsidRDefault="00D269A3" w:rsidP="00D269A3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□能發掘、分析並解決部分專題之問題，完成專題報告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36077" w:rsidRPr="00D67FDC" w:rsidRDefault="00D269A3" w:rsidP="00D269A3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能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回答評分委員的問題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435" w:type="dxa"/>
            <w:shd w:val="clear" w:color="auto" w:fill="auto"/>
          </w:tcPr>
          <w:p w:rsidR="00D269A3" w:rsidRPr="00D67FDC" w:rsidRDefault="00D269A3" w:rsidP="00D269A3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□無法發掘、分析並解決部分專題之問題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36077" w:rsidRPr="00D67FDC" w:rsidRDefault="00D269A3" w:rsidP="00D269A3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能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回答評分委員的部份問題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993" w:type="dxa"/>
            <w:vAlign w:val="center"/>
          </w:tcPr>
          <w:p w:rsidR="00336077" w:rsidRPr="00D67FDC" w:rsidRDefault="00336077" w:rsidP="00324F11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5303E" w:rsidRPr="00D67FDC" w:rsidTr="006C13D5">
        <w:trPr>
          <w:trHeight w:val="790"/>
        </w:trPr>
        <w:tc>
          <w:tcPr>
            <w:tcW w:w="2146" w:type="dxa"/>
            <w:shd w:val="clear" w:color="auto" w:fill="auto"/>
            <w:vAlign w:val="center"/>
          </w:tcPr>
          <w:p w:rsidR="00D5303E" w:rsidRPr="006C13D5" w:rsidRDefault="00D5303E" w:rsidP="002B0EC0">
            <w:pPr>
              <w:pStyle w:val="Web"/>
              <w:snapToGrid w:val="0"/>
              <w:spacing w:before="0" w:beforeAutospacing="0" w:after="0" w:afterAutospacing="0"/>
              <w:ind w:leftChars="-23" w:left="117" w:rightChars="-20" w:right="-48" w:hangingChars="86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7</w:t>
            </w: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.</w:t>
            </w: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認識時事議題，瞭解工程技術對環境、社會及全球的影響，</w:t>
            </w: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並培養</w:t>
            </w: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持續學習的習慣與能力</w:t>
            </w: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。</w:t>
            </w:r>
            <w:r w:rsidR="002B0EC0" w:rsidRPr="006C13D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(10%)</w:t>
            </w:r>
          </w:p>
        </w:tc>
        <w:tc>
          <w:tcPr>
            <w:tcW w:w="2434" w:type="dxa"/>
            <w:shd w:val="clear" w:color="auto" w:fill="auto"/>
          </w:tcPr>
          <w:p w:rsidR="00D5303E" w:rsidRPr="00D67FDC" w:rsidRDefault="00D5303E" w:rsidP="00D5303E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會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關心時事議題、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上網收集蒐集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專題研究相關資料並有持續學習之習慣與能力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D5303E" w:rsidRPr="00D67FDC" w:rsidRDefault="00D5303E" w:rsidP="00D5303E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D5303E" w:rsidRPr="00D67FDC" w:rsidRDefault="00D5303E" w:rsidP="00D5303E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能充分認識時事議題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上網收集蒐集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專題研究相關資料並有持續學習之習慣與能力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D5303E" w:rsidRPr="00D67FDC" w:rsidRDefault="00D5303E" w:rsidP="00D5303E">
            <w:pPr>
              <w:widowControl/>
              <w:snapToGrid w:val="0"/>
              <w:ind w:leftChars="-8" w:left="161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能認識時事議題、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上網收集蒐集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專題研究相關資料並有持續學習之習慣與能力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D5303E" w:rsidRPr="00D67FDC" w:rsidRDefault="00D5303E" w:rsidP="003670D5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能認識時事議題</w:t>
            </w:r>
            <w:r w:rsidR="003670D5" w:rsidRPr="00D67FDC">
              <w:rPr>
                <w:rFonts w:ascii="標楷體" w:eastAsia="標楷體" w:hAnsi="標楷體" w:hint="eastAsia"/>
                <w:sz w:val="20"/>
                <w:szCs w:val="20"/>
              </w:rPr>
              <w:t>且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上網收集蒐集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專題研究相關資料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435" w:type="dxa"/>
            <w:shd w:val="clear" w:color="auto" w:fill="auto"/>
          </w:tcPr>
          <w:p w:rsidR="00D5303E" w:rsidRPr="00D67FDC" w:rsidRDefault="00D5303E" w:rsidP="003670D5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Times New Roman" w:eastAsia="標楷體" w:hAnsi="Times New Roman"/>
                <w:sz w:val="20"/>
                <w:szCs w:val="20"/>
              </w:rPr>
              <w:t>不清楚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時事議題</w:t>
            </w:r>
            <w:r w:rsidR="003670D5" w:rsidRPr="00D67FDC">
              <w:rPr>
                <w:rFonts w:ascii="標楷體" w:eastAsia="標楷體" w:hAnsi="標楷體" w:hint="eastAsia"/>
                <w:sz w:val="20"/>
                <w:szCs w:val="20"/>
              </w:rPr>
              <w:t>且沒有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上網收集蒐集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專題研究相關資料</w:t>
            </w:r>
            <w:r w:rsidRPr="00D67F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993" w:type="dxa"/>
            <w:vAlign w:val="center"/>
          </w:tcPr>
          <w:p w:rsidR="00D5303E" w:rsidRPr="00D67FDC" w:rsidRDefault="00D5303E" w:rsidP="00D5303E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1B0CC3" w:rsidRPr="00D67FDC" w:rsidTr="006C13D5">
        <w:tc>
          <w:tcPr>
            <w:tcW w:w="2146" w:type="dxa"/>
            <w:shd w:val="clear" w:color="auto" w:fill="auto"/>
            <w:vAlign w:val="center"/>
          </w:tcPr>
          <w:p w:rsidR="001B0CC3" w:rsidRPr="006C13D5" w:rsidRDefault="001B0CC3" w:rsidP="001B0CC3">
            <w:pPr>
              <w:pStyle w:val="Web"/>
              <w:snapToGrid w:val="0"/>
              <w:spacing w:before="0" w:beforeAutospacing="0" w:after="0" w:afterAutospacing="0"/>
              <w:ind w:rightChars="-20" w:right="-48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8</w:t>
            </w:r>
            <w:r w:rsidRPr="006C13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.</w:t>
            </w:r>
            <w:r w:rsidRPr="006C13D5">
              <w:rPr>
                <w:rFonts w:hint="eastAsia"/>
                <w:sz w:val="20"/>
                <w:szCs w:val="20"/>
              </w:rPr>
              <w:t xml:space="preserve"> </w:t>
            </w:r>
            <w:r w:rsidRPr="006C13D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理解及應用專業倫理，認知社會責任及尊重多元觀點。</w:t>
            </w:r>
            <w:r w:rsidRPr="006C13D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(10%)</w:t>
            </w:r>
          </w:p>
        </w:tc>
        <w:tc>
          <w:tcPr>
            <w:tcW w:w="2434" w:type="dxa"/>
            <w:shd w:val="clear" w:color="auto" w:fill="auto"/>
          </w:tcPr>
          <w:p w:rsidR="001B0CC3" w:rsidRPr="00D67FDC" w:rsidRDefault="00D67FDC" w:rsidP="00D5303E">
            <w:pPr>
              <w:widowControl/>
              <w:snapToGrid w:val="0"/>
              <w:ind w:leftChars="-38" w:left="89" w:rightChars="-20" w:right="-48" w:hangingChars="90" w:hanging="1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67FDC">
              <w:rPr>
                <w:rFonts w:ascii="Times New Roman" w:eastAsia="標楷體" w:hAnsi="Times New Roman"/>
                <w:sz w:val="20"/>
                <w:szCs w:val="20"/>
              </w:rPr>
              <w:sym w:font="Wingdings" w:char="F0FE"/>
            </w:r>
            <w:r w:rsidR="001B0CC3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充分理解及應用專業倫理，認知社會責任及</w:t>
            </w:r>
            <w:r w:rsidR="00F0377A"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尊重多元觀點</w:t>
            </w:r>
            <w:r w:rsidRPr="00D67FDC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434" w:type="dxa"/>
            <w:shd w:val="clear" w:color="auto" w:fill="auto"/>
          </w:tcPr>
          <w:p w:rsidR="001B0CC3" w:rsidRPr="00D67FDC" w:rsidRDefault="00D67FDC" w:rsidP="00D5303E">
            <w:pPr>
              <w:widowControl/>
              <w:snapToGrid w:val="0"/>
              <w:ind w:leftChars="-27" w:left="155" w:rightChars="-20" w:right="-48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□非常重視專業倫理，認知社會責任及尊重多元觀點。</w:t>
            </w:r>
          </w:p>
        </w:tc>
        <w:tc>
          <w:tcPr>
            <w:tcW w:w="2434" w:type="dxa"/>
            <w:shd w:val="clear" w:color="auto" w:fill="auto"/>
          </w:tcPr>
          <w:p w:rsidR="001B0CC3" w:rsidRPr="00D67FDC" w:rsidRDefault="00D67FDC" w:rsidP="00D5303E">
            <w:pPr>
              <w:widowControl/>
              <w:snapToGrid w:val="0"/>
              <w:ind w:leftChars="-8" w:left="161" w:rightChars="-20" w:right="-48" w:hangingChars="90" w:hanging="18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能重視專業倫理，認知社會責任及尊重多元觀點。</w:t>
            </w:r>
          </w:p>
        </w:tc>
        <w:tc>
          <w:tcPr>
            <w:tcW w:w="2434" w:type="dxa"/>
            <w:shd w:val="clear" w:color="auto" w:fill="auto"/>
          </w:tcPr>
          <w:p w:rsidR="001B0CC3" w:rsidRPr="00D67FDC" w:rsidRDefault="00D67FDC" w:rsidP="003670D5">
            <w:pPr>
              <w:widowControl/>
              <w:snapToGrid w:val="0"/>
              <w:ind w:leftChars="-37" w:left="123" w:rightChars="-20" w:right="-48" w:hangingChars="106" w:hanging="21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尚能重視專業倫理，認知社會責任及尊重多元觀點。</w:t>
            </w:r>
          </w:p>
        </w:tc>
        <w:tc>
          <w:tcPr>
            <w:tcW w:w="2435" w:type="dxa"/>
            <w:shd w:val="clear" w:color="auto" w:fill="auto"/>
          </w:tcPr>
          <w:p w:rsidR="001B0CC3" w:rsidRPr="00D67FDC" w:rsidRDefault="00D67FDC" w:rsidP="003670D5">
            <w:pPr>
              <w:widowControl/>
              <w:snapToGrid w:val="0"/>
              <w:ind w:leftChars="-18" w:left="167" w:rightChars="-20" w:right="-48" w:hangingChars="105" w:hanging="21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67FD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D67FDC">
              <w:rPr>
                <w:rFonts w:ascii="標楷體" w:eastAsia="標楷體" w:hAnsi="標楷體" w:hint="eastAsia"/>
                <w:sz w:val="20"/>
                <w:szCs w:val="20"/>
              </w:rPr>
              <w:t>未能重視專業倫理，認知社會責任及尊重多元觀點。</w:t>
            </w:r>
          </w:p>
        </w:tc>
        <w:tc>
          <w:tcPr>
            <w:tcW w:w="993" w:type="dxa"/>
            <w:vAlign w:val="center"/>
          </w:tcPr>
          <w:p w:rsidR="001B0CC3" w:rsidRPr="00D67FDC" w:rsidRDefault="001B0CC3" w:rsidP="00D5303E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36077" w:rsidRPr="00D67FDC" w:rsidTr="0065083A">
        <w:trPr>
          <w:trHeight w:val="513"/>
        </w:trPr>
        <w:tc>
          <w:tcPr>
            <w:tcW w:w="14317" w:type="dxa"/>
            <w:gridSpan w:val="6"/>
            <w:shd w:val="clear" w:color="auto" w:fill="auto"/>
            <w:vAlign w:val="center"/>
          </w:tcPr>
          <w:p w:rsidR="00336077" w:rsidRPr="009841E5" w:rsidRDefault="00336077" w:rsidP="002B0EC0">
            <w:pPr>
              <w:widowControl/>
              <w:snapToGrid w:val="0"/>
              <w:ind w:leftChars="-18" w:left="293" w:rightChars="-20" w:right="-48" w:hangingChars="105" w:hanging="3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841E5">
              <w:rPr>
                <w:rFonts w:ascii="標楷體" w:eastAsia="標楷體" w:hAnsi="標楷體" w:hint="eastAsia"/>
                <w:sz w:val="32"/>
                <w:szCs w:val="32"/>
              </w:rPr>
              <w:t>總    分</w:t>
            </w:r>
          </w:p>
        </w:tc>
        <w:tc>
          <w:tcPr>
            <w:tcW w:w="993" w:type="dxa"/>
            <w:vAlign w:val="center"/>
          </w:tcPr>
          <w:p w:rsidR="00336077" w:rsidRPr="00D67FDC" w:rsidRDefault="00336077" w:rsidP="00336077">
            <w:pPr>
              <w:widowControl/>
              <w:snapToGrid w:val="0"/>
              <w:ind w:leftChars="-18" w:left="167" w:rightChars="-20" w:right="-48" w:hangingChars="105" w:hanging="21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D81736" w:rsidRPr="00BD0F58" w:rsidRDefault="00D81736" w:rsidP="00AF6830">
      <w:pPr>
        <w:widowControl/>
        <w:rPr>
          <w:rFonts w:ascii="Times New Roman" w:eastAsia="標楷體" w:hAnsi="Times New Roman"/>
          <w:sz w:val="23"/>
          <w:szCs w:val="23"/>
        </w:rPr>
      </w:pPr>
    </w:p>
    <w:sectPr w:rsidR="00D81736" w:rsidRPr="00BD0F58" w:rsidSect="00324F11">
      <w:pgSz w:w="16838" w:h="11906" w:orient="landscape"/>
      <w:pgMar w:top="709" w:right="1440" w:bottom="568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3D" w:rsidRDefault="00695B3D" w:rsidP="00137779">
      <w:r>
        <w:separator/>
      </w:r>
    </w:p>
  </w:endnote>
  <w:endnote w:type="continuationSeparator" w:id="0">
    <w:p w:rsidR="00695B3D" w:rsidRDefault="00695B3D" w:rsidP="0013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3D" w:rsidRDefault="00695B3D" w:rsidP="00137779">
      <w:r>
        <w:separator/>
      </w:r>
    </w:p>
  </w:footnote>
  <w:footnote w:type="continuationSeparator" w:id="0">
    <w:p w:rsidR="00695B3D" w:rsidRDefault="00695B3D" w:rsidP="0013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44622"/>
    <w:multiLevelType w:val="hybridMultilevel"/>
    <w:tmpl w:val="99B2CE12"/>
    <w:lvl w:ilvl="0" w:tplc="4D4604B2">
      <w:start w:val="1"/>
      <w:numFmt w:val="decimal"/>
      <w:lvlText w:val="%1."/>
      <w:lvlJc w:val="left"/>
      <w:pPr>
        <w:ind w:left="331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" w15:restartNumberingAfterBreak="0">
    <w:nsid w:val="42AF7A87"/>
    <w:multiLevelType w:val="hybridMultilevel"/>
    <w:tmpl w:val="AA424CCE"/>
    <w:lvl w:ilvl="0" w:tplc="0EB6AC1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" w15:restartNumberingAfterBreak="0">
    <w:nsid w:val="71AA65D5"/>
    <w:multiLevelType w:val="hybridMultilevel"/>
    <w:tmpl w:val="845896EC"/>
    <w:lvl w:ilvl="0" w:tplc="7682B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C0"/>
    <w:rsid w:val="000A3E1F"/>
    <w:rsid w:val="000B728F"/>
    <w:rsid w:val="000E0BC6"/>
    <w:rsid w:val="000F59AF"/>
    <w:rsid w:val="00137779"/>
    <w:rsid w:val="00163A75"/>
    <w:rsid w:val="00167E6D"/>
    <w:rsid w:val="00192BC4"/>
    <w:rsid w:val="001B0CC3"/>
    <w:rsid w:val="001D72AB"/>
    <w:rsid w:val="002065B7"/>
    <w:rsid w:val="00231395"/>
    <w:rsid w:val="00244F81"/>
    <w:rsid w:val="002549CA"/>
    <w:rsid w:val="00296BE1"/>
    <w:rsid w:val="002B0EC0"/>
    <w:rsid w:val="00324F11"/>
    <w:rsid w:val="00336077"/>
    <w:rsid w:val="003670D5"/>
    <w:rsid w:val="00382594"/>
    <w:rsid w:val="003A2A8C"/>
    <w:rsid w:val="004F4950"/>
    <w:rsid w:val="005100FD"/>
    <w:rsid w:val="00533BC0"/>
    <w:rsid w:val="0054610A"/>
    <w:rsid w:val="00556653"/>
    <w:rsid w:val="00575DB3"/>
    <w:rsid w:val="005842D0"/>
    <w:rsid w:val="00627DBC"/>
    <w:rsid w:val="0064039C"/>
    <w:rsid w:val="0065083A"/>
    <w:rsid w:val="006627E6"/>
    <w:rsid w:val="0067368F"/>
    <w:rsid w:val="00682222"/>
    <w:rsid w:val="00695B3D"/>
    <w:rsid w:val="006C03F5"/>
    <w:rsid w:val="006C13D5"/>
    <w:rsid w:val="007238D7"/>
    <w:rsid w:val="00754AEB"/>
    <w:rsid w:val="007A1EFC"/>
    <w:rsid w:val="007A2505"/>
    <w:rsid w:val="00844C96"/>
    <w:rsid w:val="0090678C"/>
    <w:rsid w:val="009146E7"/>
    <w:rsid w:val="0091596D"/>
    <w:rsid w:val="00966F8F"/>
    <w:rsid w:val="009841E5"/>
    <w:rsid w:val="00993306"/>
    <w:rsid w:val="009A0838"/>
    <w:rsid w:val="009B12B2"/>
    <w:rsid w:val="00A03F65"/>
    <w:rsid w:val="00A150FE"/>
    <w:rsid w:val="00A70E8B"/>
    <w:rsid w:val="00AA0F4B"/>
    <w:rsid w:val="00AB20EC"/>
    <w:rsid w:val="00AF6830"/>
    <w:rsid w:val="00B0155C"/>
    <w:rsid w:val="00BD0F58"/>
    <w:rsid w:val="00BD7E90"/>
    <w:rsid w:val="00BF2E07"/>
    <w:rsid w:val="00C00B85"/>
    <w:rsid w:val="00C57339"/>
    <w:rsid w:val="00C57E61"/>
    <w:rsid w:val="00C7018F"/>
    <w:rsid w:val="00C8717E"/>
    <w:rsid w:val="00CA3AC8"/>
    <w:rsid w:val="00CC33C0"/>
    <w:rsid w:val="00D0300F"/>
    <w:rsid w:val="00D07774"/>
    <w:rsid w:val="00D2369E"/>
    <w:rsid w:val="00D269A3"/>
    <w:rsid w:val="00D5303E"/>
    <w:rsid w:val="00D67FDC"/>
    <w:rsid w:val="00D81736"/>
    <w:rsid w:val="00E80830"/>
    <w:rsid w:val="00E81765"/>
    <w:rsid w:val="00E9731F"/>
    <w:rsid w:val="00EB5555"/>
    <w:rsid w:val="00EB6538"/>
    <w:rsid w:val="00F0377A"/>
    <w:rsid w:val="00F24DDB"/>
    <w:rsid w:val="00F53B9C"/>
    <w:rsid w:val="00F65EEC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06CC84-CAA8-4B30-9B26-2761E5AD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C0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33BC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A250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37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37779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7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37779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6C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8222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E956-82C1-4AD2-8481-B15DF083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1448</Characters>
  <Application>Microsoft Office Word</Application>
  <DocSecurity>0</DocSecurity>
  <Lines>12</Lines>
  <Paragraphs>3</Paragraphs>
  <ScaleCrop>false</ScaleCrop>
  <Company>Net School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cp:lastModifiedBy>Windows 使用者</cp:lastModifiedBy>
  <cp:revision>6</cp:revision>
  <dcterms:created xsi:type="dcterms:W3CDTF">2019-03-14T06:54:00Z</dcterms:created>
  <dcterms:modified xsi:type="dcterms:W3CDTF">2019-03-15T00:30:00Z</dcterms:modified>
</cp:coreProperties>
</file>