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24A" w:rsidRPr="00E45094" w:rsidRDefault="00B5124A" w:rsidP="00B5124A">
      <w:pPr>
        <w:autoSpaceDE w:val="0"/>
        <w:autoSpaceDN w:val="0"/>
        <w:adjustRightInd w:val="0"/>
        <w:spacing w:line="360" w:lineRule="auto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E45094">
        <w:rPr>
          <w:rFonts w:eastAsia="標楷體" w:hAnsi="標楷體"/>
          <w:b/>
          <w:color w:val="000000"/>
          <w:kern w:val="0"/>
          <w:sz w:val="32"/>
          <w:szCs w:val="32"/>
        </w:rPr>
        <w:t>南</w:t>
      </w:r>
      <w:proofErr w:type="gramStart"/>
      <w:r w:rsidRPr="00E45094">
        <w:rPr>
          <w:rFonts w:eastAsia="標楷體" w:hAnsi="標楷體" w:hint="eastAsia"/>
          <w:b/>
          <w:color w:val="000000"/>
          <w:kern w:val="0"/>
          <w:sz w:val="32"/>
          <w:szCs w:val="32"/>
        </w:rPr>
        <w:t>臺</w:t>
      </w:r>
      <w:proofErr w:type="gramEnd"/>
      <w:r w:rsidRPr="00E45094">
        <w:rPr>
          <w:rFonts w:eastAsia="標楷體" w:hAnsi="標楷體"/>
          <w:b/>
          <w:color w:val="000000"/>
          <w:kern w:val="0"/>
          <w:sz w:val="32"/>
          <w:szCs w:val="32"/>
        </w:rPr>
        <w:t>科技大學化學工程與材料工程系實務專題課程</w:t>
      </w:r>
      <w:r w:rsidRPr="00E45094">
        <w:rPr>
          <w:rFonts w:eastAsia="標楷體" w:hAnsi="標楷體" w:hint="eastAsia"/>
          <w:b/>
          <w:color w:val="000000"/>
          <w:kern w:val="0"/>
          <w:sz w:val="32"/>
          <w:szCs w:val="32"/>
        </w:rPr>
        <w:t>實施要點</w:t>
      </w:r>
    </w:p>
    <w:p w:rsidR="00B5124A" w:rsidRPr="00E45094" w:rsidRDefault="00B5124A" w:rsidP="00B5124A">
      <w:pPr>
        <w:snapToGrid w:val="0"/>
        <w:jc w:val="right"/>
        <w:rPr>
          <w:rFonts w:eastAsia="標楷體"/>
          <w:color w:val="000000"/>
          <w:sz w:val="20"/>
          <w:szCs w:val="20"/>
        </w:rPr>
      </w:pPr>
      <w:r w:rsidRPr="00E45094">
        <w:rPr>
          <w:rFonts w:eastAsia="標楷體"/>
          <w:color w:val="000000"/>
          <w:sz w:val="20"/>
        </w:rPr>
        <w:t>95</w:t>
      </w:r>
      <w:r w:rsidRPr="00E45094">
        <w:rPr>
          <w:rFonts w:eastAsia="標楷體" w:hAnsi="標楷體"/>
          <w:color w:val="000000"/>
          <w:sz w:val="20"/>
        </w:rPr>
        <w:t>年</w:t>
      </w:r>
      <w:r w:rsidRPr="00E45094">
        <w:rPr>
          <w:rFonts w:eastAsia="標楷體" w:hAnsi="標楷體" w:hint="eastAsia"/>
          <w:color w:val="000000"/>
          <w:sz w:val="20"/>
        </w:rPr>
        <w:t>0</w:t>
      </w:r>
      <w:r w:rsidRPr="00E45094">
        <w:rPr>
          <w:rFonts w:eastAsia="標楷體"/>
          <w:color w:val="000000"/>
          <w:sz w:val="20"/>
        </w:rPr>
        <w:t>6</w:t>
      </w:r>
      <w:r w:rsidRPr="00E45094">
        <w:rPr>
          <w:rFonts w:eastAsia="標楷體" w:hAnsi="標楷體"/>
          <w:color w:val="000000"/>
          <w:sz w:val="20"/>
        </w:rPr>
        <w:t>月</w:t>
      </w:r>
      <w:r w:rsidRPr="00E45094">
        <w:rPr>
          <w:rFonts w:eastAsia="標楷體"/>
          <w:color w:val="000000"/>
          <w:sz w:val="20"/>
        </w:rPr>
        <w:t>29</w:t>
      </w:r>
      <w:r w:rsidRPr="00E45094">
        <w:rPr>
          <w:rFonts w:eastAsia="標楷體" w:hAnsi="標楷體"/>
          <w:color w:val="000000"/>
          <w:sz w:val="20"/>
        </w:rPr>
        <w:t>日系</w:t>
      </w:r>
      <w:proofErr w:type="gramStart"/>
      <w:r w:rsidRPr="00E45094">
        <w:rPr>
          <w:rFonts w:eastAsia="標楷體" w:hAnsi="標楷體"/>
          <w:color w:val="000000"/>
          <w:sz w:val="20"/>
        </w:rPr>
        <w:t>務</w:t>
      </w:r>
      <w:proofErr w:type="gramEnd"/>
      <w:r w:rsidRPr="00E45094">
        <w:rPr>
          <w:rFonts w:eastAsia="標楷體" w:hAnsi="標楷體"/>
          <w:color w:val="000000"/>
          <w:sz w:val="20"/>
        </w:rPr>
        <w:t>會議修訂通過</w:t>
      </w:r>
    </w:p>
    <w:p w:rsidR="00B5124A" w:rsidRPr="00E45094" w:rsidRDefault="00B5124A" w:rsidP="00B5124A">
      <w:pPr>
        <w:snapToGrid w:val="0"/>
        <w:jc w:val="right"/>
        <w:rPr>
          <w:rFonts w:eastAsia="標楷體" w:hAnsi="標楷體"/>
          <w:color w:val="000000"/>
          <w:sz w:val="20"/>
        </w:rPr>
      </w:pPr>
      <w:r w:rsidRPr="00E45094">
        <w:rPr>
          <w:rFonts w:eastAsia="標楷體"/>
          <w:color w:val="000000"/>
          <w:sz w:val="20"/>
        </w:rPr>
        <w:t>9</w:t>
      </w:r>
      <w:r w:rsidRPr="00E45094">
        <w:rPr>
          <w:rFonts w:eastAsia="標楷體" w:hint="eastAsia"/>
          <w:color w:val="000000"/>
          <w:sz w:val="20"/>
        </w:rPr>
        <w:t>7</w:t>
      </w:r>
      <w:r w:rsidRPr="00E45094">
        <w:rPr>
          <w:rFonts w:eastAsia="標楷體" w:hAnsi="標楷體"/>
          <w:color w:val="000000"/>
          <w:sz w:val="20"/>
        </w:rPr>
        <w:t>年</w:t>
      </w:r>
      <w:r w:rsidRPr="00E45094">
        <w:rPr>
          <w:rFonts w:eastAsia="標楷體" w:hAnsi="標楷體" w:hint="eastAsia"/>
          <w:color w:val="000000"/>
          <w:sz w:val="20"/>
        </w:rPr>
        <w:t>0</w:t>
      </w:r>
      <w:r w:rsidRPr="00E45094">
        <w:rPr>
          <w:rFonts w:eastAsia="標楷體" w:hint="eastAsia"/>
          <w:color w:val="000000"/>
          <w:sz w:val="20"/>
        </w:rPr>
        <w:t>9</w:t>
      </w:r>
      <w:r w:rsidRPr="00E45094">
        <w:rPr>
          <w:rFonts w:eastAsia="標楷體" w:hAnsi="標楷體"/>
          <w:color w:val="000000"/>
          <w:sz w:val="20"/>
        </w:rPr>
        <w:t>月</w:t>
      </w:r>
      <w:r w:rsidRPr="00E45094">
        <w:rPr>
          <w:rFonts w:eastAsia="標楷體" w:hint="eastAsia"/>
          <w:color w:val="000000"/>
          <w:sz w:val="20"/>
        </w:rPr>
        <w:t>22</w:t>
      </w:r>
      <w:r w:rsidRPr="00E45094">
        <w:rPr>
          <w:rFonts w:eastAsia="標楷體" w:hAnsi="標楷體"/>
          <w:color w:val="000000"/>
          <w:sz w:val="20"/>
        </w:rPr>
        <w:t>日系</w:t>
      </w:r>
      <w:proofErr w:type="gramStart"/>
      <w:r w:rsidRPr="00E45094">
        <w:rPr>
          <w:rFonts w:eastAsia="標楷體" w:hAnsi="標楷體"/>
          <w:color w:val="000000"/>
          <w:sz w:val="20"/>
        </w:rPr>
        <w:t>務</w:t>
      </w:r>
      <w:proofErr w:type="gramEnd"/>
      <w:r w:rsidRPr="00E45094">
        <w:rPr>
          <w:rFonts w:eastAsia="標楷體" w:hAnsi="標楷體"/>
          <w:color w:val="000000"/>
          <w:sz w:val="20"/>
        </w:rPr>
        <w:t>會議修訂通過</w:t>
      </w:r>
    </w:p>
    <w:p w:rsidR="00B5124A" w:rsidRPr="00E45094" w:rsidRDefault="00B5124A" w:rsidP="00B5124A">
      <w:pPr>
        <w:snapToGrid w:val="0"/>
        <w:jc w:val="right"/>
        <w:rPr>
          <w:rFonts w:eastAsia="標楷體" w:hAnsi="標楷體"/>
          <w:color w:val="000000"/>
          <w:sz w:val="20"/>
        </w:rPr>
      </w:pPr>
      <w:r w:rsidRPr="00E45094">
        <w:rPr>
          <w:rFonts w:eastAsia="標楷體" w:hint="eastAsia"/>
          <w:color w:val="000000"/>
          <w:sz w:val="20"/>
        </w:rPr>
        <w:t>100</w:t>
      </w:r>
      <w:r w:rsidRPr="00E45094">
        <w:rPr>
          <w:rFonts w:eastAsia="標楷體" w:hAnsi="標楷體"/>
          <w:color w:val="000000"/>
          <w:sz w:val="20"/>
        </w:rPr>
        <w:t>年</w:t>
      </w:r>
      <w:r w:rsidRPr="00E45094">
        <w:rPr>
          <w:rFonts w:eastAsia="標楷體" w:hint="eastAsia"/>
          <w:color w:val="000000"/>
          <w:sz w:val="20"/>
        </w:rPr>
        <w:t>06</w:t>
      </w:r>
      <w:r w:rsidRPr="00E45094">
        <w:rPr>
          <w:rFonts w:eastAsia="標楷體" w:hAnsi="標楷體"/>
          <w:color w:val="000000"/>
          <w:sz w:val="20"/>
        </w:rPr>
        <w:t>月</w:t>
      </w:r>
      <w:r w:rsidRPr="00E45094">
        <w:rPr>
          <w:rFonts w:eastAsia="標楷體" w:hint="eastAsia"/>
          <w:color w:val="000000"/>
          <w:sz w:val="20"/>
        </w:rPr>
        <w:t>24</w:t>
      </w:r>
      <w:r w:rsidRPr="00E45094">
        <w:rPr>
          <w:rFonts w:eastAsia="標楷體" w:hAnsi="標楷體"/>
          <w:color w:val="000000"/>
          <w:sz w:val="20"/>
        </w:rPr>
        <w:t>日系務會議修訂通過</w:t>
      </w:r>
    </w:p>
    <w:p w:rsidR="00B5124A" w:rsidRPr="00E45094" w:rsidRDefault="00B5124A" w:rsidP="00B5124A">
      <w:pPr>
        <w:wordWrap w:val="0"/>
        <w:snapToGrid w:val="0"/>
        <w:jc w:val="right"/>
        <w:rPr>
          <w:rFonts w:eastAsia="標楷體" w:hAnsi="標楷體"/>
          <w:color w:val="000000"/>
          <w:sz w:val="20"/>
        </w:rPr>
      </w:pPr>
      <w:r w:rsidRPr="00E45094">
        <w:rPr>
          <w:rFonts w:eastAsia="標楷體" w:hint="eastAsia"/>
          <w:color w:val="000000"/>
          <w:sz w:val="20"/>
        </w:rPr>
        <w:t>101</w:t>
      </w:r>
      <w:r w:rsidRPr="00E45094">
        <w:rPr>
          <w:rFonts w:eastAsia="標楷體" w:hAnsi="標楷體"/>
          <w:color w:val="000000"/>
          <w:sz w:val="20"/>
        </w:rPr>
        <w:t>年</w:t>
      </w:r>
      <w:r w:rsidRPr="00E45094">
        <w:rPr>
          <w:rFonts w:eastAsia="標楷體" w:hint="eastAsia"/>
          <w:color w:val="000000"/>
          <w:sz w:val="20"/>
        </w:rPr>
        <w:t>02</w:t>
      </w:r>
      <w:r w:rsidRPr="00E45094">
        <w:rPr>
          <w:rFonts w:eastAsia="標楷體" w:hAnsi="標楷體"/>
          <w:color w:val="000000"/>
          <w:sz w:val="20"/>
        </w:rPr>
        <w:t>月</w:t>
      </w:r>
      <w:r w:rsidRPr="00E45094">
        <w:rPr>
          <w:rFonts w:eastAsia="標楷體" w:hint="eastAsia"/>
          <w:color w:val="000000"/>
          <w:sz w:val="20"/>
        </w:rPr>
        <w:t>17</w:t>
      </w:r>
      <w:r w:rsidRPr="00E45094">
        <w:rPr>
          <w:rFonts w:eastAsia="標楷體" w:hAnsi="標楷體"/>
          <w:color w:val="000000"/>
          <w:sz w:val="20"/>
        </w:rPr>
        <w:t>日系務會議修訂通過</w:t>
      </w:r>
    </w:p>
    <w:p w:rsidR="00B5124A" w:rsidRPr="00E45094" w:rsidRDefault="00B5124A" w:rsidP="00B5124A">
      <w:pPr>
        <w:snapToGrid w:val="0"/>
        <w:jc w:val="right"/>
        <w:rPr>
          <w:rFonts w:eastAsia="標楷體"/>
          <w:color w:val="000000"/>
          <w:sz w:val="20"/>
          <w:szCs w:val="20"/>
        </w:rPr>
      </w:pPr>
      <w:r w:rsidRPr="00E45094">
        <w:rPr>
          <w:rFonts w:eastAsia="標楷體" w:hint="eastAsia"/>
          <w:color w:val="000000"/>
          <w:sz w:val="20"/>
          <w:szCs w:val="20"/>
        </w:rPr>
        <w:t>104</w:t>
      </w:r>
      <w:r w:rsidRPr="00E45094">
        <w:rPr>
          <w:rFonts w:eastAsia="標楷體"/>
          <w:color w:val="000000"/>
          <w:sz w:val="20"/>
          <w:szCs w:val="20"/>
        </w:rPr>
        <w:t>年</w:t>
      </w:r>
      <w:r w:rsidRPr="00E45094">
        <w:rPr>
          <w:rFonts w:eastAsia="標楷體" w:hint="eastAsia"/>
          <w:color w:val="000000"/>
          <w:sz w:val="20"/>
          <w:szCs w:val="20"/>
        </w:rPr>
        <w:t>09</w:t>
      </w:r>
      <w:r w:rsidRPr="00E45094">
        <w:rPr>
          <w:rFonts w:eastAsia="標楷體"/>
          <w:color w:val="000000"/>
          <w:sz w:val="20"/>
          <w:szCs w:val="20"/>
        </w:rPr>
        <w:t>月</w:t>
      </w:r>
      <w:r w:rsidRPr="00E45094">
        <w:rPr>
          <w:rFonts w:eastAsia="標楷體" w:hint="eastAsia"/>
          <w:color w:val="000000"/>
          <w:sz w:val="20"/>
          <w:szCs w:val="20"/>
        </w:rPr>
        <w:t>18</w:t>
      </w:r>
      <w:r w:rsidRPr="00E45094">
        <w:rPr>
          <w:rFonts w:eastAsia="標楷體"/>
          <w:color w:val="000000"/>
          <w:sz w:val="20"/>
          <w:szCs w:val="20"/>
        </w:rPr>
        <w:t>日系務會議修訂通過</w:t>
      </w:r>
    </w:p>
    <w:p w:rsidR="00B5124A" w:rsidRPr="00E45094" w:rsidRDefault="00B5124A" w:rsidP="00B5124A">
      <w:pPr>
        <w:snapToGrid w:val="0"/>
        <w:jc w:val="right"/>
        <w:rPr>
          <w:rFonts w:eastAsia="標楷體"/>
          <w:color w:val="000000"/>
          <w:sz w:val="20"/>
          <w:szCs w:val="20"/>
        </w:rPr>
      </w:pPr>
      <w:r w:rsidRPr="00E45094">
        <w:rPr>
          <w:rFonts w:eastAsia="標楷體" w:hint="eastAsia"/>
          <w:color w:val="000000"/>
          <w:sz w:val="20"/>
          <w:szCs w:val="20"/>
        </w:rPr>
        <w:t>105</w:t>
      </w:r>
      <w:r w:rsidRPr="00E45094">
        <w:rPr>
          <w:rFonts w:eastAsia="標楷體"/>
          <w:color w:val="000000"/>
          <w:sz w:val="20"/>
          <w:szCs w:val="20"/>
        </w:rPr>
        <w:t>年</w:t>
      </w:r>
      <w:r w:rsidRPr="00E45094">
        <w:rPr>
          <w:rFonts w:eastAsia="標楷體" w:hint="eastAsia"/>
          <w:color w:val="000000"/>
          <w:sz w:val="20"/>
          <w:szCs w:val="20"/>
        </w:rPr>
        <w:t>02</w:t>
      </w:r>
      <w:r w:rsidRPr="00E45094">
        <w:rPr>
          <w:rFonts w:eastAsia="標楷體"/>
          <w:color w:val="000000"/>
          <w:sz w:val="20"/>
          <w:szCs w:val="20"/>
        </w:rPr>
        <w:t>月</w:t>
      </w:r>
      <w:r w:rsidRPr="00E45094">
        <w:rPr>
          <w:rFonts w:eastAsia="標楷體" w:hint="eastAsia"/>
          <w:color w:val="000000"/>
          <w:sz w:val="20"/>
          <w:szCs w:val="20"/>
        </w:rPr>
        <w:t>26</w:t>
      </w:r>
      <w:r w:rsidRPr="00E45094">
        <w:rPr>
          <w:rFonts w:eastAsia="標楷體"/>
          <w:color w:val="000000"/>
          <w:sz w:val="20"/>
          <w:szCs w:val="20"/>
        </w:rPr>
        <w:t>日系務會議修訂通過</w:t>
      </w:r>
    </w:p>
    <w:p w:rsidR="000D0AEF" w:rsidRPr="00E45094" w:rsidRDefault="000D0AEF" w:rsidP="000D0AEF">
      <w:pPr>
        <w:snapToGrid w:val="0"/>
        <w:jc w:val="right"/>
        <w:rPr>
          <w:rFonts w:eastAsia="標楷體"/>
          <w:color w:val="000000"/>
          <w:sz w:val="20"/>
          <w:szCs w:val="20"/>
        </w:rPr>
      </w:pPr>
      <w:r w:rsidRPr="00E45094">
        <w:rPr>
          <w:rFonts w:eastAsia="標楷體" w:hint="eastAsia"/>
          <w:color w:val="000000"/>
          <w:sz w:val="20"/>
          <w:szCs w:val="20"/>
        </w:rPr>
        <w:t>112</w:t>
      </w:r>
      <w:r w:rsidRPr="00E45094">
        <w:rPr>
          <w:rFonts w:eastAsia="標楷體"/>
          <w:color w:val="000000"/>
          <w:sz w:val="20"/>
          <w:szCs w:val="20"/>
        </w:rPr>
        <w:t>年</w:t>
      </w:r>
      <w:r w:rsidRPr="00E45094">
        <w:rPr>
          <w:rFonts w:eastAsia="標楷體" w:hint="eastAsia"/>
          <w:color w:val="000000"/>
          <w:sz w:val="20"/>
          <w:szCs w:val="20"/>
        </w:rPr>
        <w:t>06</w:t>
      </w:r>
      <w:r w:rsidRPr="00E45094">
        <w:rPr>
          <w:rFonts w:eastAsia="標楷體"/>
          <w:color w:val="000000"/>
          <w:sz w:val="20"/>
          <w:szCs w:val="20"/>
        </w:rPr>
        <w:t>月</w:t>
      </w:r>
      <w:r w:rsidRPr="00E45094">
        <w:rPr>
          <w:rFonts w:eastAsia="標楷體"/>
          <w:color w:val="000000"/>
          <w:sz w:val="20"/>
          <w:szCs w:val="20"/>
        </w:rPr>
        <w:t>16</w:t>
      </w:r>
      <w:r w:rsidRPr="00E45094">
        <w:rPr>
          <w:rFonts w:eastAsia="標楷體"/>
          <w:color w:val="000000"/>
          <w:sz w:val="20"/>
          <w:szCs w:val="20"/>
        </w:rPr>
        <w:t>日系務會議修訂通過</w:t>
      </w:r>
    </w:p>
    <w:p w:rsidR="000D0AEF" w:rsidRPr="00E45094" w:rsidRDefault="000D0AEF" w:rsidP="00B5124A">
      <w:pPr>
        <w:snapToGrid w:val="0"/>
        <w:jc w:val="right"/>
        <w:rPr>
          <w:rFonts w:eastAsia="標楷體"/>
          <w:color w:val="000000"/>
          <w:sz w:val="20"/>
          <w:szCs w:val="20"/>
        </w:rPr>
      </w:pPr>
    </w:p>
    <w:p w:rsidR="00B5124A" w:rsidRPr="00E45094" w:rsidRDefault="00B5124A" w:rsidP="00BF2C3E">
      <w:pPr>
        <w:spacing w:beforeLines="50" w:before="180"/>
        <w:ind w:left="991" w:hangingChars="413" w:hanging="991"/>
        <w:jc w:val="both"/>
        <w:rPr>
          <w:rFonts w:eastAsia="標楷體"/>
          <w:color w:val="000000"/>
        </w:rPr>
      </w:pPr>
      <w:r w:rsidRPr="00E45094">
        <w:rPr>
          <w:rFonts w:eastAsia="標楷體" w:hAnsi="標楷體"/>
          <w:color w:val="000000"/>
        </w:rPr>
        <w:t>一</w:t>
      </w:r>
      <w:r w:rsidRPr="00E45094">
        <w:rPr>
          <w:rFonts w:eastAsia="標楷體" w:hint="eastAsia"/>
          <w:color w:val="000000"/>
        </w:rPr>
        <w:t>、</w:t>
      </w:r>
      <w:r w:rsidRPr="00E45094">
        <w:rPr>
          <w:rFonts w:eastAsia="標楷體" w:hAnsi="標楷體"/>
          <w:color w:val="000000"/>
        </w:rPr>
        <w:t>本</w:t>
      </w:r>
      <w:r w:rsidRPr="00E45094">
        <w:rPr>
          <w:rFonts w:eastAsia="標楷體" w:hAnsi="標楷體" w:hint="eastAsia"/>
          <w:color w:val="000000"/>
        </w:rPr>
        <w:t>實施要點</w:t>
      </w:r>
      <w:r w:rsidRPr="00E45094">
        <w:rPr>
          <w:rFonts w:eastAsia="標楷體" w:hAnsi="標楷體"/>
          <w:color w:val="000000"/>
        </w:rPr>
        <w:t>依據本系學生事務及學術活動委員會組織章程訂定。</w:t>
      </w:r>
    </w:p>
    <w:p w:rsidR="00B5124A" w:rsidRPr="00E45094" w:rsidRDefault="00B5124A" w:rsidP="00BF2C3E">
      <w:pPr>
        <w:spacing w:beforeLines="50" w:before="180"/>
        <w:ind w:left="425" w:hangingChars="177" w:hanging="425"/>
        <w:jc w:val="both"/>
        <w:rPr>
          <w:rFonts w:eastAsia="標楷體" w:hAnsi="標楷體"/>
          <w:color w:val="000000"/>
        </w:rPr>
      </w:pPr>
      <w:r w:rsidRPr="00E45094">
        <w:rPr>
          <w:rFonts w:eastAsia="標楷體" w:hAnsi="標楷體" w:hint="eastAsia"/>
          <w:color w:val="000000"/>
        </w:rPr>
        <w:t>二</w:t>
      </w:r>
      <w:r w:rsidRPr="00E45094">
        <w:rPr>
          <w:rFonts w:eastAsia="標楷體" w:hint="eastAsia"/>
          <w:color w:val="000000"/>
        </w:rPr>
        <w:t>、</w:t>
      </w:r>
      <w:r w:rsidRPr="00E45094">
        <w:rPr>
          <w:rFonts w:eastAsia="標楷體" w:hAnsi="標楷體" w:hint="eastAsia"/>
          <w:color w:val="000000"/>
        </w:rPr>
        <w:t>本系大學部學生</w:t>
      </w:r>
      <w:r w:rsidRPr="00E45094">
        <w:rPr>
          <w:rFonts w:eastAsia="標楷體" w:hAnsi="標楷體"/>
          <w:color w:val="000000"/>
        </w:rPr>
        <w:t>必須於三年級下學期</w:t>
      </w:r>
      <w:r w:rsidRPr="00E45094">
        <w:rPr>
          <w:rFonts w:eastAsia="標楷體" w:hAnsi="標楷體" w:hint="eastAsia"/>
          <w:color w:val="000000"/>
        </w:rPr>
        <w:t>開學後一個月以前</w:t>
      </w:r>
      <w:r w:rsidRPr="00E45094">
        <w:rPr>
          <w:rFonts w:eastAsia="標楷體" w:hAnsi="標楷體"/>
          <w:color w:val="000000"/>
        </w:rPr>
        <w:t>選定指導老師進行實務專題研究，一直延續至四年級下學期止，總共需</w:t>
      </w:r>
      <w:r w:rsidRPr="00E45094">
        <w:rPr>
          <w:rFonts w:eastAsia="標楷體" w:hAnsi="標楷體" w:hint="eastAsia"/>
          <w:color w:val="000000"/>
        </w:rPr>
        <w:t>至少</w:t>
      </w:r>
      <w:r w:rsidRPr="00E45094">
        <w:rPr>
          <w:rFonts w:eastAsia="標楷體" w:hAnsi="標楷體"/>
          <w:color w:val="000000"/>
        </w:rPr>
        <w:t>修習三個學期。但在課程時序表上，四年級上學期及下學期方開始開授「實務專題（一）」與「實務專題（二）」等二門必修課程。</w:t>
      </w:r>
    </w:p>
    <w:p w:rsidR="00B5124A" w:rsidRPr="00E45094" w:rsidRDefault="00B5124A" w:rsidP="00BF2C3E">
      <w:pPr>
        <w:spacing w:beforeLines="50" w:before="180"/>
        <w:ind w:left="425" w:hangingChars="177" w:hanging="425"/>
        <w:jc w:val="both"/>
        <w:rPr>
          <w:rFonts w:eastAsia="標楷體" w:hAnsi="標楷體"/>
          <w:color w:val="000000"/>
        </w:rPr>
      </w:pPr>
      <w:r w:rsidRPr="00E45094">
        <w:rPr>
          <w:rFonts w:eastAsia="標楷體" w:hAnsi="標楷體" w:hint="eastAsia"/>
          <w:color w:val="000000"/>
        </w:rPr>
        <w:t>三</w:t>
      </w:r>
      <w:r w:rsidRPr="00E45094">
        <w:rPr>
          <w:rFonts w:ascii="標楷體" w:eastAsia="標楷體" w:hAnsi="標楷體" w:hint="eastAsia"/>
          <w:color w:val="000000"/>
        </w:rPr>
        <w:t>、</w:t>
      </w:r>
      <w:r w:rsidRPr="00E45094">
        <w:rPr>
          <w:rFonts w:eastAsia="標楷體" w:hAnsi="標楷體" w:hint="eastAsia"/>
          <w:color w:val="000000"/>
        </w:rPr>
        <w:t>有關「實務專題」之修習方式、成績評定方法及奬懲規則等相關事宜，於二下開學後，由系主任、本系「實務專題小組」</w:t>
      </w:r>
      <w:r w:rsidRPr="00E45094">
        <w:rPr>
          <w:rFonts w:eastAsia="標楷體" w:hAnsi="標楷體" w:hint="eastAsia"/>
          <w:color w:val="000000"/>
        </w:rPr>
        <w:t xml:space="preserve"> (</w:t>
      </w:r>
      <w:r w:rsidRPr="00E45094">
        <w:rPr>
          <w:rFonts w:eastAsia="標楷體" w:hAnsi="標楷體" w:hint="eastAsia"/>
          <w:color w:val="000000"/>
        </w:rPr>
        <w:t>由學生事務及學術委員會兼任</w:t>
      </w:r>
      <w:r w:rsidRPr="00E45094">
        <w:rPr>
          <w:rFonts w:eastAsia="標楷體" w:hAnsi="標楷體" w:hint="eastAsia"/>
          <w:color w:val="000000"/>
        </w:rPr>
        <w:t>)</w:t>
      </w:r>
      <w:r w:rsidRPr="00E45094">
        <w:rPr>
          <w:rFonts w:eastAsia="標楷體" w:hAnsi="標楷體" w:hint="eastAsia"/>
          <w:color w:val="000000"/>
        </w:rPr>
        <w:t>及導師共同宣導。</w:t>
      </w:r>
    </w:p>
    <w:p w:rsidR="00B5124A" w:rsidRPr="00E45094" w:rsidRDefault="00B5124A" w:rsidP="00BF2C3E">
      <w:pPr>
        <w:spacing w:beforeLines="50" w:before="180"/>
        <w:ind w:left="425" w:hangingChars="177" w:hanging="425"/>
        <w:jc w:val="both"/>
        <w:rPr>
          <w:rFonts w:eastAsia="標楷體" w:hAnsi="標楷體"/>
          <w:color w:val="000000"/>
        </w:rPr>
      </w:pPr>
      <w:r w:rsidRPr="00E45094">
        <w:rPr>
          <w:rFonts w:eastAsia="標楷體" w:hAnsi="標楷體" w:hint="eastAsia"/>
          <w:color w:val="000000"/>
        </w:rPr>
        <w:t>四</w:t>
      </w:r>
      <w:r w:rsidRPr="00E45094">
        <w:rPr>
          <w:rFonts w:ascii="標楷體" w:eastAsia="標楷體" w:hAnsi="標楷體" w:hint="eastAsia"/>
          <w:color w:val="000000"/>
        </w:rPr>
        <w:t>、</w:t>
      </w:r>
      <w:r w:rsidR="000D0AEF" w:rsidRPr="00E45094">
        <w:rPr>
          <w:rFonts w:eastAsia="標楷體" w:hAnsi="標楷體" w:hint="eastAsia"/>
        </w:rPr>
        <w:t>每位老師至多指導</w:t>
      </w:r>
      <w:r w:rsidR="000D0AEF" w:rsidRPr="00E45094">
        <w:rPr>
          <w:rFonts w:eastAsia="標楷體" w:hAnsi="標楷體" w:hint="eastAsia"/>
        </w:rPr>
        <w:t>3</w:t>
      </w:r>
      <w:r w:rsidR="000D0AEF" w:rsidRPr="00E45094">
        <w:rPr>
          <w:rFonts w:eastAsia="標楷體" w:hAnsi="標楷體" w:hint="eastAsia"/>
        </w:rPr>
        <w:t>組學生實務專題，每組為</w:t>
      </w:r>
      <w:r w:rsidR="000D0AEF" w:rsidRPr="00E45094">
        <w:rPr>
          <w:rFonts w:eastAsia="標楷體" w:hAnsi="標楷體" w:hint="eastAsia"/>
        </w:rPr>
        <w:t>2~4</w:t>
      </w:r>
      <w:r w:rsidR="000D0AEF" w:rsidRPr="00E45094">
        <w:rPr>
          <w:rFonts w:eastAsia="標楷體" w:hAnsi="標楷體" w:hint="eastAsia"/>
        </w:rPr>
        <w:t>人，</w:t>
      </w:r>
      <w:proofErr w:type="gramStart"/>
      <w:r w:rsidR="000D0AEF" w:rsidRPr="00E45094">
        <w:rPr>
          <w:rFonts w:eastAsia="標楷體" w:hAnsi="標楷體" w:hint="eastAsia"/>
        </w:rPr>
        <w:t>另延修</w:t>
      </w:r>
      <w:proofErr w:type="gramEnd"/>
      <w:r w:rsidR="000D0AEF" w:rsidRPr="00E45094">
        <w:rPr>
          <w:rFonts w:eastAsia="標楷體" w:hAnsi="標楷體" w:hint="eastAsia"/>
        </w:rPr>
        <w:t>生或特殊情況學生經「實務專題小組」處理，不在此限。並請指導教師簽訂指導同意書（如附件），於大三下學期開學後一個月內</w:t>
      </w:r>
      <w:proofErr w:type="gramStart"/>
      <w:r w:rsidR="000D0AEF" w:rsidRPr="00E45094">
        <w:rPr>
          <w:rFonts w:eastAsia="標楷體" w:hAnsi="標楷體" w:hint="eastAsia"/>
        </w:rPr>
        <w:t>交回系辦公室</w:t>
      </w:r>
      <w:proofErr w:type="gramEnd"/>
      <w:r w:rsidR="000D0AEF" w:rsidRPr="00E45094">
        <w:rPr>
          <w:rFonts w:eastAsia="標楷體" w:hAnsi="標楷體" w:hint="eastAsia"/>
        </w:rPr>
        <w:t>登錄。</w:t>
      </w:r>
    </w:p>
    <w:p w:rsidR="00B5124A" w:rsidRPr="00E45094" w:rsidRDefault="00B5124A" w:rsidP="00BF2C3E">
      <w:pPr>
        <w:spacing w:beforeLines="50" w:before="180"/>
        <w:ind w:left="425" w:hangingChars="177" w:hanging="425"/>
        <w:jc w:val="both"/>
        <w:rPr>
          <w:rFonts w:eastAsia="標楷體" w:hAnsi="標楷體"/>
          <w:color w:val="000000"/>
        </w:rPr>
      </w:pPr>
      <w:r w:rsidRPr="00E45094">
        <w:rPr>
          <w:rFonts w:eastAsia="標楷體" w:hAnsi="標楷體" w:hint="eastAsia"/>
          <w:color w:val="000000"/>
        </w:rPr>
        <w:t>五</w:t>
      </w:r>
      <w:r w:rsidRPr="00E45094">
        <w:rPr>
          <w:rFonts w:ascii="標楷體" w:eastAsia="標楷體" w:hAnsi="標楷體" w:hint="eastAsia"/>
          <w:color w:val="000000"/>
        </w:rPr>
        <w:t>、</w:t>
      </w:r>
      <w:r w:rsidRPr="00E45094">
        <w:rPr>
          <w:rFonts w:eastAsia="標楷體" w:hAnsi="標楷體"/>
          <w:color w:val="000000"/>
        </w:rPr>
        <w:t>「實務專題</w:t>
      </w:r>
      <w:r w:rsidRPr="00E45094">
        <w:rPr>
          <w:rFonts w:eastAsia="標楷體" w:hAnsi="標楷體" w:hint="eastAsia"/>
          <w:color w:val="000000"/>
        </w:rPr>
        <w:t>(</w:t>
      </w:r>
      <w:proofErr w:type="gramStart"/>
      <w:r w:rsidRPr="00E45094">
        <w:rPr>
          <w:rFonts w:eastAsia="標楷體" w:hAnsi="標楷體"/>
          <w:color w:val="000000"/>
        </w:rPr>
        <w:t>一</w:t>
      </w:r>
      <w:proofErr w:type="gramEnd"/>
      <w:r w:rsidRPr="00E45094">
        <w:rPr>
          <w:rFonts w:eastAsia="標楷體" w:hAnsi="標楷體" w:hint="eastAsia"/>
          <w:color w:val="000000"/>
        </w:rPr>
        <w:t>)</w:t>
      </w:r>
      <w:r w:rsidRPr="00E45094">
        <w:rPr>
          <w:rFonts w:eastAsia="標楷體" w:hAnsi="標楷體"/>
          <w:color w:val="000000"/>
        </w:rPr>
        <w:t>」之評分方式由各專題指導教師訂定。「實務專題</w:t>
      </w:r>
      <w:r w:rsidRPr="00E45094">
        <w:rPr>
          <w:rFonts w:eastAsia="標楷體" w:hAnsi="標楷體" w:hint="eastAsia"/>
          <w:color w:val="000000"/>
        </w:rPr>
        <w:t>(</w:t>
      </w:r>
      <w:r w:rsidRPr="00E45094">
        <w:rPr>
          <w:rFonts w:eastAsia="標楷體" w:hAnsi="標楷體"/>
          <w:color w:val="000000"/>
        </w:rPr>
        <w:t>二</w:t>
      </w:r>
      <w:r w:rsidRPr="00E45094">
        <w:rPr>
          <w:rFonts w:eastAsia="標楷體" w:hAnsi="標楷體" w:hint="eastAsia"/>
          <w:color w:val="000000"/>
        </w:rPr>
        <w:t>)</w:t>
      </w:r>
      <w:r w:rsidRPr="00E45094">
        <w:rPr>
          <w:rFonts w:eastAsia="標楷體" w:hAnsi="標楷體"/>
          <w:color w:val="000000"/>
        </w:rPr>
        <w:t>」則於每年</w:t>
      </w:r>
      <w:r w:rsidRPr="00E45094">
        <w:rPr>
          <w:rFonts w:eastAsia="標楷體"/>
          <w:color w:val="000000"/>
        </w:rPr>
        <w:t>5</w:t>
      </w:r>
      <w:r w:rsidRPr="00E45094">
        <w:rPr>
          <w:rFonts w:eastAsia="標楷體" w:hAnsi="標楷體"/>
          <w:color w:val="000000"/>
        </w:rPr>
        <w:t>月底前舉行作品成果</w:t>
      </w:r>
      <w:r w:rsidRPr="00E45094">
        <w:rPr>
          <w:rFonts w:eastAsia="標楷體" w:hAnsi="標楷體" w:hint="eastAsia"/>
          <w:color w:val="000000"/>
        </w:rPr>
        <w:t>二階段評審</w:t>
      </w:r>
      <w:r w:rsidRPr="00E45094">
        <w:rPr>
          <w:rFonts w:eastAsia="標楷體" w:hAnsi="標楷體"/>
          <w:color w:val="000000"/>
        </w:rPr>
        <w:t>，</w:t>
      </w:r>
      <w:r w:rsidRPr="00E45094">
        <w:rPr>
          <w:rFonts w:eastAsia="標楷體" w:hAnsi="標楷體" w:hint="eastAsia"/>
          <w:color w:val="000000"/>
        </w:rPr>
        <w:t>第一階段由</w:t>
      </w:r>
      <w:r w:rsidRPr="00E45094">
        <w:rPr>
          <w:rFonts w:eastAsia="標楷體" w:hAnsi="標楷體"/>
          <w:color w:val="000000"/>
        </w:rPr>
        <w:t>各專題指導教師組成兩人</w:t>
      </w:r>
      <w:r w:rsidRPr="00E45094">
        <w:rPr>
          <w:rFonts w:eastAsia="標楷體" w:hAnsi="標楷體" w:hint="eastAsia"/>
          <w:color w:val="000000"/>
        </w:rPr>
        <w:t>(</w:t>
      </w:r>
      <w:r w:rsidRPr="00E45094">
        <w:rPr>
          <w:rFonts w:eastAsia="標楷體" w:hAnsi="標楷體" w:hint="eastAsia"/>
          <w:color w:val="000000"/>
        </w:rPr>
        <w:t>含</w:t>
      </w:r>
      <w:r w:rsidRPr="00E45094">
        <w:rPr>
          <w:rFonts w:eastAsia="標楷體" w:hAnsi="標楷體" w:hint="eastAsia"/>
          <w:color w:val="000000"/>
        </w:rPr>
        <w:t>)</w:t>
      </w:r>
      <w:r w:rsidRPr="00E45094">
        <w:rPr>
          <w:rFonts w:eastAsia="標楷體" w:hAnsi="標楷體"/>
          <w:color w:val="000000"/>
        </w:rPr>
        <w:t>以上之委員會，評審學生之專題作品，該評分</w:t>
      </w:r>
      <w:proofErr w:type="gramStart"/>
      <w:r w:rsidRPr="00E45094">
        <w:rPr>
          <w:rFonts w:eastAsia="標楷體" w:hAnsi="標楷體"/>
          <w:color w:val="000000"/>
        </w:rPr>
        <w:t>佔</w:t>
      </w:r>
      <w:proofErr w:type="gramEnd"/>
      <w:r w:rsidRPr="00E45094">
        <w:rPr>
          <w:rFonts w:eastAsia="標楷體" w:hAnsi="標楷體"/>
          <w:color w:val="000000"/>
        </w:rPr>
        <w:t>學期總成績</w:t>
      </w:r>
      <w:r w:rsidRPr="00E45094">
        <w:rPr>
          <w:rFonts w:eastAsia="標楷體" w:hint="eastAsia"/>
          <w:color w:val="000000"/>
        </w:rPr>
        <w:t>5</w:t>
      </w:r>
      <w:r w:rsidRPr="00E45094">
        <w:rPr>
          <w:rFonts w:eastAsia="標楷體"/>
          <w:color w:val="000000"/>
        </w:rPr>
        <w:t>0%</w:t>
      </w:r>
      <w:r w:rsidRPr="00E45094">
        <w:rPr>
          <w:rFonts w:eastAsia="標楷體" w:hAnsi="標楷體"/>
          <w:color w:val="000000"/>
        </w:rPr>
        <w:t>；</w:t>
      </w:r>
      <w:r w:rsidRPr="00E45094">
        <w:rPr>
          <w:rFonts w:eastAsia="標楷體" w:hAnsi="標楷體" w:hint="eastAsia"/>
          <w:color w:val="000000"/>
        </w:rPr>
        <w:t>第二階段由本系「實務專題小組」</w:t>
      </w:r>
      <w:r w:rsidRPr="00E45094">
        <w:rPr>
          <w:rFonts w:eastAsia="標楷體" w:hAnsi="標楷體" w:hint="eastAsia"/>
          <w:color w:val="FF0000"/>
        </w:rPr>
        <w:t>與業界專家</w:t>
      </w:r>
      <w:proofErr w:type="gramStart"/>
      <w:r w:rsidRPr="00E45094">
        <w:rPr>
          <w:rFonts w:eastAsia="標楷體" w:hAnsi="標楷體" w:hint="eastAsia"/>
          <w:color w:val="000000"/>
        </w:rPr>
        <w:t>複</w:t>
      </w:r>
      <w:proofErr w:type="gramEnd"/>
      <w:r w:rsidRPr="00E45094">
        <w:rPr>
          <w:rFonts w:eastAsia="標楷體" w:hAnsi="標楷體" w:hint="eastAsia"/>
          <w:color w:val="000000"/>
        </w:rPr>
        <w:t>審學生之專題作品，該評分佔學期總成績</w:t>
      </w:r>
      <w:r w:rsidRPr="00E45094">
        <w:rPr>
          <w:rFonts w:eastAsia="標楷體" w:hAnsi="標楷體" w:hint="eastAsia"/>
          <w:color w:val="000000"/>
        </w:rPr>
        <w:t>50%</w:t>
      </w:r>
      <w:r w:rsidRPr="00E45094">
        <w:rPr>
          <w:rFonts w:eastAsia="標楷體" w:hAnsi="標楷體" w:hint="eastAsia"/>
          <w:color w:val="000000"/>
        </w:rPr>
        <w:t>。二階段審查之成績總和為實務專題</w:t>
      </w:r>
      <w:r w:rsidRPr="00E45094">
        <w:rPr>
          <w:rFonts w:eastAsia="標楷體" w:hAnsi="標楷體" w:hint="eastAsia"/>
          <w:color w:val="000000"/>
        </w:rPr>
        <w:t>(</w:t>
      </w:r>
      <w:r w:rsidRPr="00E45094">
        <w:rPr>
          <w:rFonts w:eastAsia="標楷體" w:hAnsi="標楷體" w:hint="eastAsia"/>
          <w:color w:val="000000"/>
        </w:rPr>
        <w:t>二</w:t>
      </w:r>
      <w:r w:rsidRPr="00E45094">
        <w:rPr>
          <w:rFonts w:eastAsia="標楷體" w:hAnsi="標楷體" w:hint="eastAsia"/>
          <w:color w:val="000000"/>
        </w:rPr>
        <w:t>)</w:t>
      </w:r>
      <w:r w:rsidRPr="00E45094">
        <w:rPr>
          <w:rFonts w:eastAsia="標楷體" w:hAnsi="標楷體" w:hint="eastAsia"/>
          <w:color w:val="000000"/>
        </w:rPr>
        <w:t>之學期成績。</w:t>
      </w:r>
    </w:p>
    <w:p w:rsidR="00B5124A" w:rsidRPr="00E45094" w:rsidRDefault="00B5124A" w:rsidP="00BF2C3E">
      <w:pPr>
        <w:spacing w:beforeLines="50" w:before="180"/>
        <w:ind w:left="425" w:hangingChars="177" w:hanging="425"/>
        <w:jc w:val="both"/>
        <w:rPr>
          <w:rFonts w:eastAsia="標楷體" w:hAnsi="標楷體"/>
          <w:b/>
          <w:color w:val="000000"/>
        </w:rPr>
      </w:pPr>
      <w:r w:rsidRPr="00E45094">
        <w:rPr>
          <w:rFonts w:eastAsia="標楷體" w:hAnsi="標楷體" w:hint="eastAsia"/>
          <w:color w:val="000000"/>
        </w:rPr>
        <w:t>六</w:t>
      </w:r>
      <w:r w:rsidRPr="00E45094">
        <w:rPr>
          <w:rFonts w:ascii="標楷體" w:eastAsia="標楷體" w:hAnsi="標楷體" w:hint="eastAsia"/>
          <w:color w:val="000000"/>
        </w:rPr>
        <w:t>、</w:t>
      </w:r>
      <w:r w:rsidRPr="00E45094">
        <w:rPr>
          <w:rFonts w:eastAsia="標楷體" w:hAnsi="標楷體" w:hint="eastAsia"/>
          <w:color w:val="000000"/>
        </w:rPr>
        <w:t>若於「實務專題」研究期間該專題作品有參加校內外各類比賽、發明展、參加國內外研討會公開發表，可視為已通過第一階段委員會審核。該階段之成績由指導教師評定之。</w:t>
      </w:r>
    </w:p>
    <w:p w:rsidR="00B5124A" w:rsidRPr="00E45094" w:rsidRDefault="00B5124A" w:rsidP="00BF2C3E">
      <w:pPr>
        <w:spacing w:beforeLines="50" w:before="180"/>
        <w:ind w:left="425" w:hangingChars="177" w:hanging="425"/>
        <w:jc w:val="both"/>
        <w:rPr>
          <w:rFonts w:eastAsia="標楷體" w:hAnsi="標楷體"/>
          <w:color w:val="000000"/>
        </w:rPr>
      </w:pPr>
      <w:r w:rsidRPr="00E45094">
        <w:rPr>
          <w:rFonts w:eastAsia="標楷體" w:hAnsi="標楷體" w:hint="eastAsia"/>
          <w:b/>
          <w:color w:val="000000"/>
        </w:rPr>
        <w:t>七</w:t>
      </w:r>
      <w:r w:rsidRPr="00E45094">
        <w:rPr>
          <w:rFonts w:ascii="標楷體" w:eastAsia="標楷體" w:hAnsi="標楷體" w:hint="eastAsia"/>
          <w:b/>
          <w:color w:val="000000"/>
        </w:rPr>
        <w:t>、</w:t>
      </w:r>
      <w:r w:rsidRPr="00E45094">
        <w:rPr>
          <w:rFonts w:eastAsia="標楷體" w:hAnsi="標楷體"/>
          <w:color w:val="FF0000"/>
        </w:rPr>
        <w:t>各組學生必須於</w:t>
      </w:r>
      <w:r w:rsidRPr="00E45094">
        <w:rPr>
          <w:rFonts w:eastAsia="標楷體" w:hAnsi="標楷體" w:hint="eastAsia"/>
          <w:color w:val="FF0000"/>
        </w:rPr>
        <w:t>第二階段</w:t>
      </w:r>
      <w:proofErr w:type="gramStart"/>
      <w:r w:rsidRPr="00E45094">
        <w:rPr>
          <w:rFonts w:eastAsia="標楷體" w:hAnsi="標楷體" w:hint="eastAsia"/>
          <w:color w:val="FF0000"/>
        </w:rPr>
        <w:t>複</w:t>
      </w:r>
      <w:proofErr w:type="gramEnd"/>
      <w:r w:rsidRPr="00E45094">
        <w:rPr>
          <w:rFonts w:eastAsia="標楷體" w:hAnsi="標楷體" w:hint="eastAsia"/>
          <w:color w:val="FF0000"/>
        </w:rPr>
        <w:t>審日期前一週</w:t>
      </w:r>
      <w:r w:rsidRPr="00E45094">
        <w:rPr>
          <w:rFonts w:eastAsia="標楷體" w:hAnsi="標楷體"/>
          <w:color w:val="FF0000"/>
        </w:rPr>
        <w:t>繳交書面報告</w:t>
      </w:r>
      <w:r w:rsidRPr="00E45094">
        <w:rPr>
          <w:rFonts w:eastAsia="標楷體" w:hAnsi="標楷體" w:hint="eastAsia"/>
          <w:color w:val="FF0000"/>
        </w:rPr>
        <w:t>、中文摘要</w:t>
      </w:r>
      <w:r w:rsidRPr="00E45094">
        <w:rPr>
          <w:rFonts w:eastAsia="標楷體" w:hAnsi="標楷體" w:hint="eastAsia"/>
          <w:color w:val="FF0000"/>
        </w:rPr>
        <w:t>(A4</w:t>
      </w:r>
      <w:r w:rsidRPr="00E45094">
        <w:rPr>
          <w:rFonts w:eastAsia="標楷體" w:hAnsi="標楷體" w:hint="eastAsia"/>
          <w:color w:val="FF0000"/>
        </w:rPr>
        <w:t>，含關鍵字</w:t>
      </w:r>
      <w:r w:rsidRPr="00E45094">
        <w:rPr>
          <w:rFonts w:eastAsia="標楷體" w:hAnsi="標楷體" w:hint="eastAsia"/>
          <w:color w:val="FF0000"/>
        </w:rPr>
        <w:t xml:space="preserve">) </w:t>
      </w:r>
      <w:r w:rsidRPr="00E45094">
        <w:rPr>
          <w:rFonts w:eastAsia="標楷體" w:hAnsi="標楷體" w:hint="eastAsia"/>
          <w:color w:val="FF0000"/>
        </w:rPr>
        <w:t>及</w:t>
      </w:r>
      <w:r w:rsidRPr="00E45094">
        <w:rPr>
          <w:rFonts w:eastAsia="標楷體" w:hAnsi="標楷體" w:hint="eastAsia"/>
          <w:color w:val="FF0000"/>
        </w:rPr>
        <w:t>PDF</w:t>
      </w:r>
      <w:r w:rsidRPr="00E45094">
        <w:rPr>
          <w:rFonts w:eastAsia="標楷體" w:hAnsi="標楷體" w:hint="eastAsia"/>
          <w:color w:val="FF0000"/>
        </w:rPr>
        <w:t>格式電子檔各乙</w:t>
      </w:r>
      <w:proofErr w:type="gramStart"/>
      <w:r w:rsidRPr="00E45094">
        <w:rPr>
          <w:rFonts w:eastAsia="標楷體" w:hAnsi="標楷體" w:hint="eastAsia"/>
          <w:color w:val="FF0000"/>
        </w:rPr>
        <w:t>份</w:t>
      </w:r>
      <w:r w:rsidRPr="00E45094">
        <w:rPr>
          <w:rFonts w:eastAsia="標楷體" w:hAnsi="標楷體"/>
          <w:color w:val="FF0000"/>
        </w:rPr>
        <w:t>至系</w:t>
      </w:r>
      <w:proofErr w:type="gramEnd"/>
      <w:r w:rsidRPr="00E45094">
        <w:rPr>
          <w:rFonts w:eastAsia="標楷體" w:hAnsi="標楷體"/>
          <w:color w:val="FF0000"/>
        </w:rPr>
        <w:t>上</w:t>
      </w:r>
      <w:r w:rsidR="008F7F90" w:rsidRPr="00E45094">
        <w:rPr>
          <w:rFonts w:eastAsia="標楷體" w:hAnsi="標楷體" w:hint="eastAsia"/>
          <w:color w:val="FF0000"/>
        </w:rPr>
        <w:t>以進行</w:t>
      </w:r>
      <w:r w:rsidRPr="00E45094">
        <w:rPr>
          <w:rFonts w:eastAsia="標楷體" w:hAnsi="標楷體" w:hint="eastAsia"/>
          <w:color w:val="FF0000"/>
        </w:rPr>
        <w:t>第二階段審查。「實務專題小組」可視情況或特殊需求</w:t>
      </w:r>
      <w:r w:rsidR="008F7F90" w:rsidRPr="00E45094">
        <w:rPr>
          <w:rFonts w:eastAsia="標楷體" w:hAnsi="標楷體" w:hint="eastAsia"/>
          <w:color w:val="FF0000"/>
        </w:rPr>
        <w:t>而於第二階段審查後再</w:t>
      </w:r>
      <w:r w:rsidRPr="00E45094">
        <w:rPr>
          <w:rFonts w:eastAsia="標楷體" w:hAnsi="標楷體" w:hint="eastAsia"/>
          <w:color w:val="FF0000"/>
        </w:rPr>
        <w:t>要求各組學生進行口試作業。</w:t>
      </w:r>
    </w:p>
    <w:p w:rsidR="00B5124A" w:rsidRPr="00E45094" w:rsidRDefault="00B5124A" w:rsidP="00BF2C3E">
      <w:pPr>
        <w:spacing w:beforeLines="50" w:before="180"/>
        <w:ind w:left="425" w:hangingChars="177" w:hanging="425"/>
        <w:jc w:val="both"/>
        <w:rPr>
          <w:rFonts w:eastAsia="標楷體" w:hAnsi="標楷體"/>
          <w:color w:val="000000"/>
        </w:rPr>
      </w:pPr>
      <w:r w:rsidRPr="00E45094">
        <w:rPr>
          <w:rFonts w:eastAsia="標楷體" w:hAnsi="標楷體" w:hint="eastAsia"/>
          <w:b/>
          <w:color w:val="000000"/>
        </w:rPr>
        <w:t>八</w:t>
      </w:r>
      <w:r w:rsidRPr="00E45094">
        <w:rPr>
          <w:rFonts w:ascii="標楷體" w:eastAsia="標楷體" w:hAnsi="標楷體" w:hint="eastAsia"/>
          <w:b/>
          <w:color w:val="000000"/>
        </w:rPr>
        <w:t>、</w:t>
      </w:r>
      <w:r w:rsidRPr="00E45094">
        <w:rPr>
          <w:rFonts w:eastAsia="標楷體" w:hAnsi="標楷體"/>
          <w:color w:val="000000"/>
        </w:rPr>
        <w:t>「實務專題」</w:t>
      </w:r>
      <w:r w:rsidRPr="00E45094">
        <w:rPr>
          <w:rFonts w:eastAsia="標楷體" w:hAnsi="標楷體" w:hint="eastAsia"/>
          <w:color w:val="000000"/>
        </w:rPr>
        <w:t>內容若有涉及或經人舉發抄襲、委託他人實施、外購、亦或是其它違反學術專業倫理等相關事宜之情事發生時，「實務專題小組」需召開審議委員會，並請該組學生、指導教師及相關人員出席進行</w:t>
      </w:r>
      <w:proofErr w:type="gramStart"/>
      <w:r w:rsidRPr="00E45094">
        <w:rPr>
          <w:rFonts w:eastAsia="標楷體" w:hAnsi="標楷體" w:hint="eastAsia"/>
          <w:color w:val="000000"/>
        </w:rPr>
        <w:t>答辨</w:t>
      </w:r>
      <w:proofErr w:type="gramEnd"/>
      <w:r w:rsidRPr="00E45094">
        <w:rPr>
          <w:rFonts w:eastAsia="標楷體" w:hAnsi="標楷體" w:hint="eastAsia"/>
          <w:color w:val="000000"/>
        </w:rPr>
        <w:t>。經確認屬實時，該組學生成績一律不及格。</w:t>
      </w:r>
    </w:p>
    <w:p w:rsidR="00B5124A" w:rsidRPr="00E45094" w:rsidRDefault="00B5124A" w:rsidP="00BF2C3E">
      <w:pPr>
        <w:spacing w:beforeLines="50" w:before="180"/>
        <w:ind w:left="425" w:hangingChars="177" w:hanging="425"/>
        <w:jc w:val="both"/>
        <w:rPr>
          <w:rFonts w:eastAsia="標楷體" w:hAnsi="標楷體"/>
          <w:color w:val="000000"/>
        </w:rPr>
      </w:pPr>
      <w:r w:rsidRPr="00E45094">
        <w:rPr>
          <w:rFonts w:eastAsia="標楷體" w:hAnsi="標楷體" w:hint="eastAsia"/>
          <w:b/>
          <w:color w:val="000000"/>
        </w:rPr>
        <w:t>九</w:t>
      </w:r>
      <w:r w:rsidRPr="00E45094">
        <w:rPr>
          <w:rFonts w:ascii="標楷體" w:eastAsia="標楷體" w:hAnsi="標楷體" w:hint="eastAsia"/>
          <w:b/>
          <w:color w:val="000000"/>
        </w:rPr>
        <w:t>、</w:t>
      </w:r>
      <w:r w:rsidRPr="00E45094">
        <w:rPr>
          <w:rFonts w:eastAsia="標楷體" w:hAnsi="標楷體" w:hint="eastAsia"/>
          <w:color w:val="000000"/>
        </w:rPr>
        <w:t>凡指導學生「實務專題」之教師，若無任何計畫經費可供學生實習者，得申請校內「實務專題材料補助費」</w:t>
      </w:r>
      <w:proofErr w:type="gramStart"/>
      <w:r w:rsidRPr="00E45094">
        <w:rPr>
          <w:rFonts w:eastAsia="標楷體" w:hAnsi="標楷體" w:hint="eastAsia"/>
          <w:color w:val="000000"/>
        </w:rPr>
        <w:t>以供修習</w:t>
      </w:r>
      <w:proofErr w:type="gramEnd"/>
      <w:r w:rsidRPr="00E45094">
        <w:rPr>
          <w:rFonts w:eastAsia="標楷體" w:hAnsi="標楷體" w:hint="eastAsia"/>
          <w:color w:val="000000"/>
        </w:rPr>
        <w:t>學生實施「實務專題」研究課程。</w:t>
      </w:r>
    </w:p>
    <w:p w:rsidR="00B5124A" w:rsidRPr="00E45094" w:rsidRDefault="00B5124A" w:rsidP="00BF2C3E">
      <w:pPr>
        <w:spacing w:beforeLines="50" w:before="180"/>
        <w:ind w:left="425" w:hangingChars="177" w:hanging="425"/>
        <w:jc w:val="both"/>
        <w:rPr>
          <w:rFonts w:eastAsia="標楷體" w:hAnsi="標楷體"/>
          <w:color w:val="000000"/>
        </w:rPr>
      </w:pPr>
      <w:r w:rsidRPr="00E45094">
        <w:rPr>
          <w:rFonts w:eastAsia="標楷體" w:hAnsi="標楷體" w:hint="eastAsia"/>
          <w:b/>
          <w:color w:val="000000"/>
        </w:rPr>
        <w:t>十</w:t>
      </w:r>
      <w:r w:rsidRPr="00E45094">
        <w:rPr>
          <w:rFonts w:ascii="標楷體" w:eastAsia="標楷體" w:hAnsi="標楷體" w:hint="eastAsia"/>
          <w:b/>
          <w:color w:val="000000"/>
        </w:rPr>
        <w:t>、</w:t>
      </w:r>
      <w:r w:rsidRPr="00E45094">
        <w:rPr>
          <w:rFonts w:eastAsia="標楷體" w:hAnsi="標楷體" w:hint="eastAsia"/>
          <w:color w:val="000000"/>
        </w:rPr>
        <w:t>凡指導本系四技三年級各班前三名學生「實務專題」之指導教師，請輔導該學生申請「</w:t>
      </w:r>
      <w:r w:rsidR="003050C1">
        <w:rPr>
          <w:rFonts w:eastAsia="標楷體" w:hAnsi="標楷體" w:hint="eastAsia"/>
          <w:color w:val="000000"/>
        </w:rPr>
        <w:t>國科會</w:t>
      </w:r>
      <w:r w:rsidRPr="00E45094">
        <w:rPr>
          <w:rFonts w:eastAsia="標楷體" w:hAnsi="標楷體" w:hint="eastAsia"/>
          <w:color w:val="000000"/>
        </w:rPr>
        <w:t>大專專題計畫」。以協助該生學習如何撰寫與執行計畫，增強本系優秀學生未來的研究執行能力。</w:t>
      </w:r>
    </w:p>
    <w:p w:rsidR="00B5124A" w:rsidRPr="00E45094" w:rsidRDefault="00B5124A" w:rsidP="00BF2C3E">
      <w:pPr>
        <w:spacing w:beforeLines="50" w:before="180"/>
        <w:ind w:left="665" w:hangingChars="277" w:hanging="665"/>
        <w:jc w:val="both"/>
        <w:rPr>
          <w:rFonts w:eastAsia="標楷體" w:hAnsi="標楷體"/>
          <w:color w:val="000000"/>
        </w:rPr>
      </w:pPr>
      <w:r w:rsidRPr="00E45094">
        <w:rPr>
          <w:rFonts w:eastAsia="標楷體" w:hAnsi="標楷體" w:hint="eastAsia"/>
          <w:b/>
          <w:color w:val="000000"/>
        </w:rPr>
        <w:t>十一</w:t>
      </w:r>
      <w:r w:rsidRPr="00E45094">
        <w:rPr>
          <w:rFonts w:ascii="標楷體" w:eastAsia="標楷體" w:hAnsi="標楷體" w:hint="eastAsia"/>
          <w:b/>
          <w:color w:val="000000"/>
        </w:rPr>
        <w:t>、</w:t>
      </w:r>
      <w:r w:rsidRPr="00E45094">
        <w:rPr>
          <w:rFonts w:eastAsia="標楷體" w:hint="eastAsia"/>
          <w:color w:val="FF0000"/>
        </w:rPr>
        <w:t>凡</w:t>
      </w:r>
      <w:r w:rsidRPr="00E45094">
        <w:rPr>
          <w:rFonts w:eastAsia="標楷體" w:hAnsi="標楷體" w:hint="eastAsia"/>
          <w:color w:val="FF0000"/>
        </w:rPr>
        <w:t>無法找到</w:t>
      </w:r>
      <w:r w:rsidRPr="00E45094">
        <w:rPr>
          <w:rFonts w:eastAsia="標楷體" w:hAnsi="標楷體"/>
          <w:color w:val="FF0000"/>
        </w:rPr>
        <w:t>「實務專題」</w:t>
      </w:r>
      <w:r w:rsidRPr="00E45094">
        <w:rPr>
          <w:rFonts w:eastAsia="標楷體" w:hAnsi="標楷體" w:hint="eastAsia"/>
          <w:color w:val="FF0000"/>
        </w:rPr>
        <w:t>指導教師之學生必須於大三下學期期中考前尋求本系</w:t>
      </w:r>
      <w:r w:rsidRPr="00E45094">
        <w:rPr>
          <w:rFonts w:eastAsia="標楷體" w:hAnsi="標楷體"/>
          <w:color w:val="FF0000"/>
        </w:rPr>
        <w:t>「</w:t>
      </w:r>
      <w:r w:rsidRPr="00E45094">
        <w:rPr>
          <w:rFonts w:eastAsia="標楷體" w:hAnsi="標楷體" w:hint="eastAsia"/>
          <w:color w:val="FF0000"/>
        </w:rPr>
        <w:t>實務專題小組</w:t>
      </w:r>
      <w:r w:rsidRPr="00E45094">
        <w:rPr>
          <w:rFonts w:eastAsia="標楷體" w:hAnsi="標楷體"/>
          <w:color w:val="FF0000"/>
        </w:rPr>
        <w:t>」</w:t>
      </w:r>
      <w:r w:rsidRPr="00E45094">
        <w:rPr>
          <w:rFonts w:eastAsia="標楷體" w:hAnsi="標楷體" w:hint="eastAsia"/>
          <w:color w:val="FF0000"/>
        </w:rPr>
        <w:t>協助</w:t>
      </w:r>
      <w:r w:rsidRPr="00E45094">
        <w:rPr>
          <w:rFonts w:ascii="標楷體" w:eastAsia="標楷體" w:hAnsi="標楷體" w:hint="eastAsia"/>
          <w:color w:val="FF0000"/>
        </w:rPr>
        <w:t>，</w:t>
      </w:r>
      <w:r w:rsidRPr="00E45094">
        <w:rPr>
          <w:rFonts w:eastAsia="標楷體" w:hAnsi="標楷體" w:hint="eastAsia"/>
          <w:color w:val="FF0000"/>
        </w:rPr>
        <w:t>否則實務專題</w:t>
      </w:r>
      <w:r w:rsidRPr="00E45094">
        <w:rPr>
          <w:rFonts w:eastAsia="標楷體" w:hAnsi="標楷體" w:hint="eastAsia"/>
          <w:color w:val="FF0000"/>
        </w:rPr>
        <w:t>(</w:t>
      </w:r>
      <w:proofErr w:type="gramStart"/>
      <w:r w:rsidRPr="00E45094">
        <w:rPr>
          <w:rFonts w:eastAsia="標楷體" w:hAnsi="標楷體" w:hint="eastAsia"/>
          <w:color w:val="FF0000"/>
        </w:rPr>
        <w:t>一</w:t>
      </w:r>
      <w:proofErr w:type="gramEnd"/>
      <w:r w:rsidRPr="00E45094">
        <w:rPr>
          <w:rFonts w:eastAsia="標楷體" w:hAnsi="標楷體" w:hint="eastAsia"/>
          <w:color w:val="FF0000"/>
        </w:rPr>
        <w:t>)</w:t>
      </w:r>
      <w:r w:rsidRPr="00E45094">
        <w:rPr>
          <w:rFonts w:eastAsia="標楷體" w:hAnsi="標楷體" w:hint="eastAsia"/>
          <w:color w:val="FF0000"/>
        </w:rPr>
        <w:t>及實務專題</w:t>
      </w:r>
      <w:r w:rsidRPr="00E45094">
        <w:rPr>
          <w:rFonts w:eastAsia="標楷體" w:hAnsi="標楷體" w:hint="eastAsia"/>
          <w:color w:val="FF0000"/>
        </w:rPr>
        <w:t>(</w:t>
      </w:r>
      <w:r w:rsidRPr="00E45094">
        <w:rPr>
          <w:rFonts w:eastAsia="標楷體" w:hAnsi="標楷體" w:hint="eastAsia"/>
          <w:color w:val="FF0000"/>
        </w:rPr>
        <w:t>二</w:t>
      </w:r>
      <w:r w:rsidRPr="00E45094">
        <w:rPr>
          <w:rFonts w:eastAsia="標楷體" w:hAnsi="標楷體" w:hint="eastAsia"/>
          <w:color w:val="FF0000"/>
        </w:rPr>
        <w:t>)</w:t>
      </w:r>
      <w:r w:rsidRPr="00E45094">
        <w:rPr>
          <w:rFonts w:eastAsia="標楷體" w:hAnsi="標楷體" w:hint="eastAsia"/>
          <w:color w:val="FF0000"/>
        </w:rPr>
        <w:t>之成績</w:t>
      </w:r>
      <w:r w:rsidR="00C767D6" w:rsidRPr="00E45094">
        <w:rPr>
          <w:rFonts w:eastAsia="標楷體" w:hAnsi="標楷體" w:hint="eastAsia"/>
          <w:color w:val="FF0000"/>
        </w:rPr>
        <w:t>一律</w:t>
      </w:r>
      <w:r w:rsidRPr="00E45094">
        <w:rPr>
          <w:rFonts w:eastAsia="標楷體" w:hAnsi="標楷體" w:hint="eastAsia"/>
          <w:color w:val="FF0000"/>
        </w:rPr>
        <w:t>不及格。</w:t>
      </w:r>
    </w:p>
    <w:p w:rsidR="00ED3653" w:rsidRPr="00E45094" w:rsidRDefault="00B5124A" w:rsidP="00B5124A">
      <w:pPr>
        <w:rPr>
          <w:rFonts w:eastAsia="標楷體" w:hAnsi="標楷體"/>
          <w:color w:val="000000"/>
        </w:rPr>
      </w:pPr>
      <w:r w:rsidRPr="00E45094">
        <w:rPr>
          <w:rFonts w:eastAsia="標楷體" w:hAnsi="標楷體" w:hint="eastAsia"/>
          <w:b/>
          <w:color w:val="000000"/>
        </w:rPr>
        <w:t>十二</w:t>
      </w:r>
      <w:r w:rsidRPr="00E45094">
        <w:rPr>
          <w:rFonts w:ascii="標楷體" w:eastAsia="標楷體" w:hAnsi="標楷體" w:hint="eastAsia"/>
          <w:b/>
          <w:color w:val="000000"/>
        </w:rPr>
        <w:t>、</w:t>
      </w:r>
      <w:r w:rsidRPr="00E45094">
        <w:rPr>
          <w:rFonts w:eastAsia="標楷體" w:hAnsi="標楷體"/>
          <w:color w:val="000000"/>
        </w:rPr>
        <w:t>本</w:t>
      </w:r>
      <w:r w:rsidRPr="00E45094">
        <w:rPr>
          <w:rFonts w:eastAsia="標楷體" w:hAnsi="標楷體" w:hint="eastAsia"/>
          <w:color w:val="000000"/>
        </w:rPr>
        <w:t>要點</w:t>
      </w:r>
      <w:r w:rsidRPr="00E45094">
        <w:rPr>
          <w:rFonts w:eastAsia="標楷體" w:hAnsi="標楷體"/>
          <w:color w:val="000000"/>
        </w:rPr>
        <w:t>經系</w:t>
      </w:r>
      <w:proofErr w:type="gramStart"/>
      <w:r w:rsidRPr="00E45094">
        <w:rPr>
          <w:rFonts w:eastAsia="標楷體" w:hAnsi="標楷體"/>
          <w:color w:val="000000"/>
        </w:rPr>
        <w:t>務</w:t>
      </w:r>
      <w:proofErr w:type="gramEnd"/>
      <w:r w:rsidRPr="00E45094">
        <w:rPr>
          <w:rFonts w:eastAsia="標楷體" w:hAnsi="標楷體"/>
          <w:color w:val="000000"/>
        </w:rPr>
        <w:t>會議通過後公佈施行，修正時亦同。</w:t>
      </w:r>
    </w:p>
    <w:p w:rsidR="00BF2C3E" w:rsidRPr="00E45094" w:rsidRDefault="00BF2C3E" w:rsidP="00B5124A">
      <w:pPr>
        <w:rPr>
          <w:rFonts w:eastAsia="標楷體" w:hAnsi="標楷體"/>
          <w:color w:val="000000"/>
        </w:rPr>
      </w:pPr>
    </w:p>
    <w:p w:rsidR="00BF2C3E" w:rsidRPr="00E45094" w:rsidRDefault="00BF2C3E" w:rsidP="00B5124A">
      <w:pPr>
        <w:rPr>
          <w:rFonts w:eastAsia="標楷體" w:hAnsi="標楷體"/>
          <w:color w:val="000000"/>
        </w:rPr>
      </w:pPr>
    </w:p>
    <w:p w:rsidR="004D7A2D" w:rsidRPr="00E45094" w:rsidRDefault="004D7A2D" w:rsidP="00BF2C3E">
      <w:pPr>
        <w:spacing w:beforeLines="50" w:before="180"/>
        <w:jc w:val="center"/>
        <w:rPr>
          <w:rFonts w:eastAsia="標楷體" w:hAnsi="標楷體"/>
          <w:b/>
          <w:color w:val="000000"/>
          <w:sz w:val="52"/>
          <w:szCs w:val="52"/>
        </w:rPr>
      </w:pPr>
      <w:r w:rsidRPr="00E45094">
        <w:rPr>
          <w:rFonts w:eastAsia="標楷體" w:hAnsi="標楷體" w:hint="eastAsia"/>
          <w:b/>
          <w:color w:val="000000"/>
          <w:sz w:val="52"/>
          <w:szCs w:val="52"/>
        </w:rPr>
        <w:t>課程綱要</w:t>
      </w:r>
    </w:p>
    <w:p w:rsidR="008F4A78" w:rsidRPr="00E45094" w:rsidRDefault="00C02D80" w:rsidP="00BF2C3E">
      <w:pPr>
        <w:spacing w:beforeLines="50" w:before="180"/>
        <w:jc w:val="center"/>
        <w:rPr>
          <w:rFonts w:eastAsia="標楷體" w:hAnsi="標楷體"/>
          <w:color w:val="000000"/>
          <w:sz w:val="40"/>
          <w:szCs w:val="40"/>
        </w:rPr>
      </w:pPr>
      <w:r w:rsidRPr="00E45094">
        <w:rPr>
          <w:rFonts w:eastAsia="標楷體" w:hAnsi="標楷體"/>
          <w:noProof/>
          <w:color w:val="000000"/>
          <w:sz w:val="40"/>
          <w:szCs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9525</wp:posOffset>
            </wp:positionV>
            <wp:extent cx="6530340" cy="6238875"/>
            <wp:effectExtent l="0" t="0" r="3810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A78" w:rsidRPr="00E45094" w:rsidRDefault="008F4A78" w:rsidP="00BF2C3E">
      <w:pPr>
        <w:spacing w:beforeLines="50" w:before="180"/>
        <w:jc w:val="center"/>
        <w:rPr>
          <w:rFonts w:eastAsia="標楷體" w:hAnsi="標楷體"/>
          <w:color w:val="000000"/>
          <w:sz w:val="40"/>
          <w:szCs w:val="40"/>
        </w:rPr>
      </w:pPr>
    </w:p>
    <w:p w:rsidR="008F4A78" w:rsidRPr="00E45094" w:rsidRDefault="008F4A78" w:rsidP="00BF2C3E">
      <w:pPr>
        <w:spacing w:beforeLines="50" w:before="180"/>
        <w:jc w:val="center"/>
        <w:rPr>
          <w:rFonts w:eastAsia="標楷體" w:hAnsi="標楷體"/>
          <w:color w:val="000000"/>
          <w:sz w:val="40"/>
          <w:szCs w:val="40"/>
        </w:rPr>
      </w:pPr>
    </w:p>
    <w:p w:rsidR="008F4A78" w:rsidRPr="00E45094" w:rsidRDefault="008F4A78" w:rsidP="00BF2C3E">
      <w:pPr>
        <w:spacing w:beforeLines="50" w:before="180"/>
        <w:jc w:val="center"/>
        <w:rPr>
          <w:rFonts w:eastAsia="標楷體" w:hAnsi="標楷體"/>
          <w:color w:val="000000"/>
          <w:sz w:val="40"/>
          <w:szCs w:val="40"/>
        </w:rPr>
      </w:pPr>
    </w:p>
    <w:p w:rsidR="008F4A78" w:rsidRPr="00E45094" w:rsidRDefault="008F4A78" w:rsidP="00BF2C3E">
      <w:pPr>
        <w:spacing w:beforeLines="50" w:before="180"/>
        <w:jc w:val="center"/>
        <w:rPr>
          <w:rFonts w:eastAsia="標楷體" w:hAnsi="標楷體"/>
          <w:color w:val="000000"/>
          <w:sz w:val="40"/>
          <w:szCs w:val="40"/>
        </w:rPr>
      </w:pPr>
    </w:p>
    <w:p w:rsidR="008F4A78" w:rsidRPr="00E45094" w:rsidRDefault="008F4A78" w:rsidP="00BF2C3E">
      <w:pPr>
        <w:spacing w:beforeLines="50" w:before="180"/>
        <w:jc w:val="center"/>
        <w:rPr>
          <w:rFonts w:eastAsia="標楷體" w:hAnsi="標楷體"/>
          <w:color w:val="000000"/>
          <w:sz w:val="40"/>
          <w:szCs w:val="40"/>
        </w:rPr>
      </w:pPr>
    </w:p>
    <w:p w:rsidR="008F4A78" w:rsidRPr="00E45094" w:rsidRDefault="008F4A78" w:rsidP="00BF2C3E">
      <w:pPr>
        <w:spacing w:beforeLines="50" w:before="180"/>
        <w:jc w:val="center"/>
        <w:rPr>
          <w:rFonts w:eastAsia="標楷體" w:hAnsi="標楷體"/>
          <w:color w:val="000000"/>
          <w:sz w:val="40"/>
          <w:szCs w:val="40"/>
        </w:rPr>
      </w:pPr>
    </w:p>
    <w:p w:rsidR="008F4A78" w:rsidRPr="00E45094" w:rsidRDefault="008F4A78" w:rsidP="00BF2C3E">
      <w:pPr>
        <w:spacing w:beforeLines="50" w:before="180"/>
        <w:jc w:val="center"/>
        <w:rPr>
          <w:rFonts w:eastAsia="標楷體" w:hAnsi="標楷體"/>
          <w:color w:val="000000"/>
          <w:sz w:val="40"/>
          <w:szCs w:val="40"/>
        </w:rPr>
      </w:pPr>
    </w:p>
    <w:p w:rsidR="008F4A78" w:rsidRPr="00E45094" w:rsidRDefault="008F4A78" w:rsidP="00BF2C3E">
      <w:pPr>
        <w:spacing w:beforeLines="50" w:before="180"/>
        <w:jc w:val="center"/>
        <w:rPr>
          <w:rFonts w:eastAsia="標楷體" w:hAnsi="標楷體"/>
          <w:color w:val="000000"/>
          <w:sz w:val="40"/>
          <w:szCs w:val="40"/>
        </w:rPr>
      </w:pPr>
    </w:p>
    <w:p w:rsidR="008F4A78" w:rsidRPr="00E45094" w:rsidRDefault="008F4A78" w:rsidP="00BF2C3E">
      <w:pPr>
        <w:spacing w:beforeLines="50" w:before="180"/>
        <w:jc w:val="center"/>
        <w:rPr>
          <w:rFonts w:eastAsia="標楷體" w:hAnsi="標楷體"/>
          <w:color w:val="000000"/>
          <w:sz w:val="40"/>
          <w:szCs w:val="40"/>
        </w:rPr>
      </w:pPr>
    </w:p>
    <w:p w:rsidR="008F4A78" w:rsidRPr="00E45094" w:rsidRDefault="008F4A78" w:rsidP="00BF2C3E">
      <w:pPr>
        <w:spacing w:beforeLines="50" w:before="180"/>
        <w:jc w:val="center"/>
        <w:rPr>
          <w:rFonts w:eastAsia="標楷體" w:hAnsi="標楷體"/>
          <w:color w:val="000000"/>
          <w:sz w:val="40"/>
          <w:szCs w:val="40"/>
        </w:rPr>
      </w:pPr>
    </w:p>
    <w:p w:rsidR="008F4A78" w:rsidRPr="00E45094" w:rsidRDefault="008F4A78" w:rsidP="00BF2C3E">
      <w:pPr>
        <w:spacing w:beforeLines="50" w:before="180"/>
        <w:jc w:val="center"/>
        <w:rPr>
          <w:rFonts w:eastAsia="標楷體" w:hAnsi="標楷體"/>
          <w:color w:val="000000"/>
          <w:sz w:val="40"/>
          <w:szCs w:val="40"/>
        </w:rPr>
      </w:pPr>
    </w:p>
    <w:p w:rsidR="008F4A78" w:rsidRPr="00E45094" w:rsidRDefault="008F4A78" w:rsidP="00BF2C3E">
      <w:pPr>
        <w:spacing w:beforeLines="50" w:before="180"/>
        <w:jc w:val="center"/>
        <w:rPr>
          <w:rFonts w:eastAsia="標楷體" w:hAnsi="標楷體"/>
          <w:color w:val="000000"/>
          <w:sz w:val="40"/>
          <w:szCs w:val="40"/>
        </w:rPr>
      </w:pPr>
    </w:p>
    <w:p w:rsidR="008F4A78" w:rsidRPr="00E45094" w:rsidRDefault="008F4A78" w:rsidP="00BF2C3E">
      <w:pPr>
        <w:spacing w:beforeLines="50" w:before="180"/>
        <w:jc w:val="center"/>
        <w:rPr>
          <w:rFonts w:eastAsia="標楷體" w:hAnsi="標楷體"/>
          <w:color w:val="000000"/>
          <w:sz w:val="40"/>
          <w:szCs w:val="40"/>
        </w:rPr>
      </w:pPr>
    </w:p>
    <w:p w:rsidR="008F4A78" w:rsidRPr="00E45094" w:rsidRDefault="008F4A78" w:rsidP="00BF2C3E">
      <w:pPr>
        <w:spacing w:beforeLines="50" w:before="180"/>
        <w:jc w:val="center"/>
        <w:rPr>
          <w:rFonts w:eastAsia="標楷體" w:hAnsi="標楷體"/>
          <w:color w:val="000000"/>
          <w:sz w:val="40"/>
          <w:szCs w:val="40"/>
        </w:rPr>
      </w:pPr>
    </w:p>
    <w:p w:rsidR="00BF2C3E" w:rsidRPr="00E45094" w:rsidRDefault="00BF2C3E" w:rsidP="00BF2C3E">
      <w:pPr>
        <w:spacing w:beforeLines="50" w:before="180"/>
        <w:jc w:val="center"/>
        <w:rPr>
          <w:rFonts w:eastAsia="標楷體" w:hAnsi="標楷體"/>
          <w:b/>
          <w:color w:val="000000"/>
          <w:sz w:val="40"/>
          <w:szCs w:val="40"/>
        </w:rPr>
      </w:pPr>
      <w:r w:rsidRPr="00E45094">
        <w:rPr>
          <w:rFonts w:eastAsia="標楷體" w:hAnsi="標楷體" w:hint="eastAsia"/>
          <w:b/>
          <w:color w:val="000000"/>
          <w:sz w:val="40"/>
          <w:szCs w:val="40"/>
        </w:rPr>
        <w:lastRenderedPageBreak/>
        <w:t>南</w:t>
      </w:r>
      <w:proofErr w:type="gramStart"/>
      <w:r w:rsidRPr="00E45094">
        <w:rPr>
          <w:rFonts w:eastAsia="標楷體" w:hAnsi="標楷體" w:hint="eastAsia"/>
          <w:b/>
          <w:color w:val="000000"/>
          <w:sz w:val="40"/>
          <w:szCs w:val="40"/>
        </w:rPr>
        <w:t>臺</w:t>
      </w:r>
      <w:proofErr w:type="gramEnd"/>
      <w:r w:rsidRPr="00E45094">
        <w:rPr>
          <w:rFonts w:eastAsia="標楷體" w:hAnsi="標楷體" w:hint="eastAsia"/>
          <w:b/>
          <w:color w:val="000000"/>
          <w:sz w:val="40"/>
          <w:szCs w:val="40"/>
        </w:rPr>
        <w:t>科技大學　化學工程與材料工程系</w:t>
      </w:r>
    </w:p>
    <w:p w:rsidR="00BF2C3E" w:rsidRPr="00E45094" w:rsidRDefault="00BF2C3E" w:rsidP="00BF2C3E">
      <w:pPr>
        <w:spacing w:beforeLines="50" w:before="180"/>
        <w:jc w:val="center"/>
        <w:rPr>
          <w:rFonts w:eastAsia="標楷體" w:hAnsi="標楷體"/>
          <w:color w:val="000000"/>
          <w:sz w:val="32"/>
          <w:szCs w:val="32"/>
          <w:u w:val="single"/>
        </w:rPr>
      </w:pPr>
      <w:r w:rsidRPr="00E45094">
        <w:rPr>
          <w:rFonts w:eastAsia="標楷體" w:hAnsi="標楷體" w:hint="eastAsia"/>
          <w:color w:val="000000"/>
          <w:sz w:val="32"/>
          <w:szCs w:val="32"/>
          <w:u w:val="single"/>
        </w:rPr>
        <w:t>學生實務專題指導同意書</w:t>
      </w:r>
    </w:p>
    <w:p w:rsidR="00BF2C3E" w:rsidRPr="00E45094" w:rsidRDefault="00BF2C3E" w:rsidP="00BF2C3E">
      <w:pPr>
        <w:snapToGrid w:val="0"/>
        <w:spacing w:line="400" w:lineRule="atLeast"/>
        <w:rPr>
          <w:rFonts w:ascii="標楷體" w:eastAsia="標楷體" w:hAnsi="標楷體"/>
          <w:color w:val="000000"/>
        </w:rPr>
      </w:pPr>
      <w:r w:rsidRPr="00E45094">
        <w:rPr>
          <w:rFonts w:ascii="標楷體" w:eastAsia="標楷體" w:hAnsi="標楷體" w:hint="eastAsia"/>
          <w:color w:val="000000"/>
        </w:rPr>
        <w:t>一、依據「</w:t>
      </w:r>
      <w:r w:rsidRPr="00E45094">
        <w:rPr>
          <w:rFonts w:eastAsia="標楷體" w:hAnsi="標楷體"/>
          <w:color w:val="000000"/>
          <w:kern w:val="0"/>
        </w:rPr>
        <w:t>南</w:t>
      </w:r>
      <w:proofErr w:type="gramStart"/>
      <w:r w:rsidRPr="00E45094">
        <w:rPr>
          <w:rFonts w:eastAsia="標楷體" w:hAnsi="標楷體" w:hint="eastAsia"/>
          <w:color w:val="000000"/>
          <w:kern w:val="0"/>
        </w:rPr>
        <w:t>臺</w:t>
      </w:r>
      <w:proofErr w:type="gramEnd"/>
      <w:r w:rsidRPr="00E45094">
        <w:rPr>
          <w:rFonts w:eastAsia="標楷體" w:hAnsi="標楷體"/>
          <w:color w:val="000000"/>
          <w:kern w:val="0"/>
        </w:rPr>
        <w:t>科技大學化學工程與材料工程系實務專題課程</w:t>
      </w:r>
      <w:r w:rsidRPr="00E45094">
        <w:rPr>
          <w:rFonts w:eastAsia="標楷體" w:hAnsi="標楷體" w:hint="eastAsia"/>
          <w:color w:val="000000"/>
          <w:kern w:val="0"/>
        </w:rPr>
        <w:t>實施要點</w:t>
      </w:r>
      <w:r w:rsidRPr="00E45094">
        <w:rPr>
          <w:rFonts w:ascii="標楷體" w:eastAsia="標楷體" w:hAnsi="標楷體" w:hint="eastAsia"/>
          <w:color w:val="000000"/>
        </w:rPr>
        <w:t>」辦理。</w:t>
      </w:r>
    </w:p>
    <w:p w:rsidR="00BF2C3E" w:rsidRPr="00E45094" w:rsidRDefault="00BF2C3E" w:rsidP="00BF2C3E">
      <w:pPr>
        <w:spacing w:beforeLines="50" w:before="180"/>
        <w:ind w:left="425" w:hangingChars="177" w:hanging="425"/>
        <w:rPr>
          <w:rFonts w:eastAsia="標楷體" w:hAnsi="標楷體"/>
          <w:color w:val="000000"/>
        </w:rPr>
      </w:pPr>
      <w:r w:rsidRPr="00E45094">
        <w:rPr>
          <w:rFonts w:ascii="標楷體" w:eastAsia="標楷體" w:hAnsi="標楷體" w:hint="eastAsia"/>
          <w:color w:val="000000"/>
        </w:rPr>
        <w:t>二、</w:t>
      </w:r>
      <w:r w:rsidRPr="00E45094">
        <w:rPr>
          <w:rFonts w:eastAsia="標楷體" w:hAnsi="標楷體" w:hint="eastAsia"/>
          <w:color w:val="000000"/>
        </w:rPr>
        <w:t>修習實務專題學生需於大三下學期開學後一個月</w:t>
      </w:r>
      <w:r w:rsidR="00B52731" w:rsidRPr="00E45094">
        <w:rPr>
          <w:rFonts w:eastAsia="標楷體" w:hAnsi="標楷體" w:hint="eastAsia"/>
          <w:color w:val="000000"/>
        </w:rPr>
        <w:t>前</w:t>
      </w:r>
      <w:r w:rsidRPr="00E45094">
        <w:rPr>
          <w:rFonts w:eastAsia="標楷體" w:hAnsi="標楷體" w:hint="eastAsia"/>
          <w:color w:val="000000"/>
        </w:rPr>
        <w:t>，找到指導教師，並請指導教師簽訂指導同意書後</w:t>
      </w:r>
      <w:proofErr w:type="gramStart"/>
      <w:r w:rsidRPr="00E45094">
        <w:rPr>
          <w:rFonts w:eastAsia="標楷體" w:hAnsi="標楷體" w:hint="eastAsia"/>
          <w:color w:val="000000"/>
        </w:rPr>
        <w:t>交回系辦</w:t>
      </w:r>
      <w:proofErr w:type="gramEnd"/>
      <w:r w:rsidRPr="00E45094">
        <w:rPr>
          <w:rFonts w:eastAsia="標楷體" w:hAnsi="標楷體" w:hint="eastAsia"/>
          <w:color w:val="000000"/>
        </w:rPr>
        <w:t>登錄。</w:t>
      </w:r>
    </w:p>
    <w:p w:rsidR="00BF2C3E" w:rsidRPr="00E45094" w:rsidRDefault="00BF2C3E" w:rsidP="00BF2C3E">
      <w:pPr>
        <w:spacing w:beforeLines="50" w:before="180"/>
        <w:ind w:left="425" w:hangingChars="177" w:hanging="425"/>
        <w:jc w:val="both"/>
        <w:rPr>
          <w:rFonts w:eastAsia="標楷體"/>
          <w:color w:val="000000"/>
        </w:rPr>
      </w:pPr>
      <w:r w:rsidRPr="00E45094">
        <w:rPr>
          <w:rFonts w:ascii="標楷體" w:eastAsia="標楷體" w:hAnsi="標楷體" w:hint="eastAsia"/>
          <w:color w:val="000000"/>
        </w:rPr>
        <w:t>三、</w:t>
      </w:r>
      <w:r w:rsidRPr="00E45094">
        <w:rPr>
          <w:rFonts w:eastAsia="標楷體" w:hAnsi="標楷體" w:hint="eastAsia"/>
          <w:color w:val="000000"/>
        </w:rPr>
        <w:t>凡指導學生「實務專題」之教師，若無任何計畫經費可供學生實習者，得申請校內「實務專題材料補助費」，</w:t>
      </w:r>
      <w:proofErr w:type="gramStart"/>
      <w:r w:rsidRPr="00E45094">
        <w:rPr>
          <w:rFonts w:eastAsia="標楷體" w:hAnsi="標楷體" w:hint="eastAsia"/>
          <w:color w:val="000000"/>
        </w:rPr>
        <w:t>以供修習</w:t>
      </w:r>
      <w:proofErr w:type="gramEnd"/>
      <w:r w:rsidRPr="00E45094">
        <w:rPr>
          <w:rFonts w:eastAsia="標楷體" w:hAnsi="標楷體" w:hint="eastAsia"/>
          <w:color w:val="000000"/>
        </w:rPr>
        <w:t>學生實施實務專題研究課程。</w:t>
      </w:r>
    </w:p>
    <w:p w:rsidR="00BF2C3E" w:rsidRPr="00E45094" w:rsidRDefault="00BF2C3E" w:rsidP="00BF2C3E">
      <w:pPr>
        <w:pBdr>
          <w:bottom w:val="single" w:sz="6" w:space="1" w:color="auto"/>
        </w:pBdr>
        <w:spacing w:beforeLines="50" w:before="180"/>
        <w:ind w:left="425" w:hangingChars="177" w:hanging="425"/>
        <w:jc w:val="both"/>
        <w:rPr>
          <w:rFonts w:eastAsia="標楷體" w:hAnsi="標楷體"/>
          <w:color w:val="000000"/>
        </w:rPr>
      </w:pPr>
      <w:r w:rsidRPr="00E45094">
        <w:rPr>
          <w:rFonts w:eastAsia="標楷體" w:hint="eastAsia"/>
          <w:color w:val="000000"/>
        </w:rPr>
        <w:t>四、</w:t>
      </w:r>
      <w:r w:rsidRPr="00E45094">
        <w:rPr>
          <w:rFonts w:eastAsia="標楷體" w:hAnsi="標楷體" w:hint="eastAsia"/>
          <w:color w:val="000000"/>
        </w:rPr>
        <w:t>凡指導本系四技三年級各班前三名學生「實務專題」之指導教師者，請輔導該學生申請「</w:t>
      </w:r>
      <w:r w:rsidR="008C350C" w:rsidRPr="00E45094">
        <w:rPr>
          <w:rFonts w:eastAsia="標楷體" w:hAnsi="標楷體" w:hint="eastAsia"/>
          <w:color w:val="000000"/>
        </w:rPr>
        <w:t>國科會</w:t>
      </w:r>
      <w:r w:rsidRPr="00E45094">
        <w:rPr>
          <w:rFonts w:eastAsia="標楷體" w:hAnsi="標楷體" w:hint="eastAsia"/>
          <w:color w:val="000000"/>
        </w:rPr>
        <w:t>大專專題計畫」。以協助該生學習如何撰寫與執行計畫，增強本系學生研究執行能力。</w:t>
      </w:r>
    </w:p>
    <w:p w:rsidR="00BF2C3E" w:rsidRPr="00E45094" w:rsidRDefault="00BF2C3E" w:rsidP="00BF2C3E">
      <w:pPr>
        <w:spacing w:beforeLines="50" w:before="180"/>
        <w:ind w:left="425" w:hangingChars="177" w:hanging="425"/>
        <w:jc w:val="both"/>
        <w:rPr>
          <w:rFonts w:eastAsia="標楷體" w:hAnsi="標楷體"/>
          <w:color w:val="000000"/>
        </w:rPr>
      </w:pPr>
    </w:p>
    <w:p w:rsidR="00BF2C3E" w:rsidRPr="00E45094" w:rsidRDefault="00BF2C3E" w:rsidP="00BF2C3E">
      <w:pPr>
        <w:spacing w:line="300" w:lineRule="exact"/>
        <w:ind w:leftChars="118" w:left="5119" w:hangingChars="1727" w:hanging="4836"/>
        <w:jc w:val="both"/>
        <w:rPr>
          <w:rFonts w:eastAsia="標楷體" w:hAnsi="標楷體"/>
          <w:color w:val="000000"/>
          <w:sz w:val="28"/>
          <w:szCs w:val="28"/>
        </w:rPr>
      </w:pPr>
      <w:r w:rsidRPr="00E45094">
        <w:rPr>
          <w:rFonts w:eastAsia="標楷體" w:hAnsi="標楷體" w:hint="eastAsia"/>
          <w:color w:val="000000"/>
          <w:sz w:val="28"/>
          <w:szCs w:val="28"/>
        </w:rPr>
        <w:sym w:font="Wingdings" w:char="F06C"/>
      </w:r>
      <w:r w:rsidRPr="00E45094">
        <w:rPr>
          <w:rFonts w:eastAsia="標楷體" w:hAnsi="標楷體"/>
          <w:color w:val="000000"/>
          <w:sz w:val="28"/>
          <w:szCs w:val="28"/>
        </w:rPr>
        <w:t>本人已熟讀</w:t>
      </w:r>
      <w:r w:rsidRPr="00E45094">
        <w:rPr>
          <w:rFonts w:eastAsia="標楷體" w:hAnsi="標楷體" w:hint="eastAsia"/>
          <w:color w:val="000000"/>
          <w:sz w:val="28"/>
          <w:szCs w:val="28"/>
        </w:rPr>
        <w:t>並會遵守</w:t>
      </w:r>
    </w:p>
    <w:p w:rsidR="00DB5B68" w:rsidRPr="00E45094" w:rsidRDefault="00DB5B68" w:rsidP="00BF2C3E">
      <w:pPr>
        <w:spacing w:line="300" w:lineRule="exact"/>
        <w:ind w:leftChars="118" w:left="5119" w:hangingChars="1727" w:hanging="4836"/>
        <w:jc w:val="both"/>
        <w:rPr>
          <w:rFonts w:eastAsia="標楷體" w:hAnsi="標楷體"/>
          <w:color w:val="000000"/>
          <w:sz w:val="28"/>
          <w:szCs w:val="28"/>
        </w:rPr>
      </w:pPr>
    </w:p>
    <w:p w:rsidR="00BF2C3E" w:rsidRPr="00E45094" w:rsidRDefault="00BF2C3E" w:rsidP="00E878BF">
      <w:pPr>
        <w:spacing w:line="300" w:lineRule="exact"/>
        <w:ind w:leftChars="118" w:left="5119" w:hangingChars="1727" w:hanging="4836"/>
        <w:jc w:val="center"/>
        <w:rPr>
          <w:rFonts w:eastAsia="標楷體"/>
          <w:color w:val="000000"/>
          <w:kern w:val="0"/>
          <w:sz w:val="28"/>
          <w:szCs w:val="28"/>
        </w:rPr>
      </w:pPr>
      <w:r w:rsidRPr="00E45094">
        <w:rPr>
          <w:rFonts w:eastAsia="標楷體"/>
          <w:color w:val="000000"/>
          <w:sz w:val="28"/>
          <w:szCs w:val="28"/>
        </w:rPr>
        <w:t>”</w:t>
      </w:r>
      <w:r w:rsidRPr="00E45094">
        <w:rPr>
          <w:rFonts w:eastAsia="標楷體"/>
          <w:color w:val="000000"/>
          <w:kern w:val="0"/>
          <w:sz w:val="28"/>
          <w:szCs w:val="28"/>
        </w:rPr>
        <w:t>南</w:t>
      </w:r>
      <w:proofErr w:type="gramStart"/>
      <w:r w:rsidRPr="00E45094">
        <w:rPr>
          <w:rFonts w:eastAsia="標楷體"/>
          <w:color w:val="000000"/>
          <w:kern w:val="0"/>
          <w:sz w:val="28"/>
          <w:szCs w:val="28"/>
        </w:rPr>
        <w:t>臺</w:t>
      </w:r>
      <w:proofErr w:type="gramEnd"/>
      <w:r w:rsidRPr="00E45094">
        <w:rPr>
          <w:rFonts w:eastAsia="標楷體"/>
          <w:color w:val="000000"/>
          <w:kern w:val="0"/>
          <w:sz w:val="28"/>
          <w:szCs w:val="28"/>
        </w:rPr>
        <w:t>科技大學化學工程與材料工程系實務專題課程實施要點</w:t>
      </w:r>
      <w:r w:rsidRPr="00E45094">
        <w:rPr>
          <w:rFonts w:eastAsia="標楷體"/>
          <w:color w:val="000000"/>
          <w:kern w:val="0"/>
          <w:sz w:val="28"/>
          <w:szCs w:val="28"/>
        </w:rPr>
        <w:t>”</w:t>
      </w:r>
      <w:r w:rsidRPr="00E45094">
        <w:rPr>
          <w:rFonts w:eastAsia="標楷體" w:hint="eastAsia"/>
          <w:color w:val="000000"/>
          <w:kern w:val="0"/>
          <w:sz w:val="28"/>
          <w:szCs w:val="28"/>
        </w:rPr>
        <w:t>。</w:t>
      </w:r>
    </w:p>
    <w:p w:rsidR="00BF2C3E" w:rsidRPr="00E45094" w:rsidRDefault="00BF2C3E" w:rsidP="00BF2C3E">
      <w:pPr>
        <w:spacing w:line="300" w:lineRule="exact"/>
        <w:ind w:leftChars="118" w:left="5119" w:hangingChars="1727" w:hanging="4836"/>
        <w:jc w:val="both"/>
        <w:rPr>
          <w:rFonts w:eastAsia="標楷體"/>
          <w:color w:val="000000"/>
          <w:kern w:val="0"/>
          <w:sz w:val="28"/>
          <w:szCs w:val="28"/>
        </w:rPr>
      </w:pPr>
    </w:p>
    <w:tbl>
      <w:tblPr>
        <w:tblW w:w="0" w:type="auto"/>
        <w:tblInd w:w="1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268"/>
        <w:gridCol w:w="3828"/>
      </w:tblGrid>
      <w:tr w:rsidR="00BF2C3E" w:rsidRPr="00E45094" w:rsidTr="00C87112">
        <w:tc>
          <w:tcPr>
            <w:tcW w:w="2140" w:type="dxa"/>
          </w:tcPr>
          <w:p w:rsidR="00BF2C3E" w:rsidRPr="00E45094" w:rsidRDefault="00BF2C3E" w:rsidP="00C87112">
            <w:pPr>
              <w:spacing w:line="360" w:lineRule="auto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E45094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班</w:t>
            </w:r>
            <w:r w:rsidRPr="00E45094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E45094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級</w:t>
            </w:r>
          </w:p>
        </w:tc>
        <w:tc>
          <w:tcPr>
            <w:tcW w:w="2268" w:type="dxa"/>
          </w:tcPr>
          <w:p w:rsidR="00BF2C3E" w:rsidRPr="00E45094" w:rsidRDefault="00BF2C3E" w:rsidP="00C87112">
            <w:pPr>
              <w:spacing w:line="360" w:lineRule="auto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E45094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學</w:t>
            </w:r>
            <w:r w:rsidRPr="00E45094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E45094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號</w:t>
            </w:r>
          </w:p>
        </w:tc>
        <w:tc>
          <w:tcPr>
            <w:tcW w:w="3828" w:type="dxa"/>
          </w:tcPr>
          <w:p w:rsidR="00BF2C3E" w:rsidRPr="00E45094" w:rsidRDefault="00BF2C3E" w:rsidP="00C87112">
            <w:pPr>
              <w:spacing w:line="360" w:lineRule="auto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E45094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姓</w:t>
            </w:r>
            <w:r w:rsidRPr="00E45094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E45094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</w:tr>
      <w:tr w:rsidR="00BF2C3E" w:rsidRPr="00E45094" w:rsidTr="00C87112">
        <w:tc>
          <w:tcPr>
            <w:tcW w:w="2140" w:type="dxa"/>
          </w:tcPr>
          <w:p w:rsidR="00BF2C3E" w:rsidRPr="00E45094" w:rsidRDefault="00BF2C3E" w:rsidP="00C87112">
            <w:pPr>
              <w:spacing w:line="480" w:lineRule="auto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2C3E" w:rsidRPr="00E45094" w:rsidRDefault="00BF2C3E" w:rsidP="00C87112">
            <w:pPr>
              <w:spacing w:line="480" w:lineRule="auto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8" w:type="dxa"/>
          </w:tcPr>
          <w:p w:rsidR="00BF2C3E" w:rsidRPr="00E45094" w:rsidRDefault="00BF2C3E" w:rsidP="00C87112">
            <w:pPr>
              <w:spacing w:line="480" w:lineRule="auto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F2C3E" w:rsidRPr="00E45094" w:rsidTr="00C87112">
        <w:tc>
          <w:tcPr>
            <w:tcW w:w="2140" w:type="dxa"/>
          </w:tcPr>
          <w:p w:rsidR="00BF2C3E" w:rsidRPr="00E45094" w:rsidRDefault="00BF2C3E" w:rsidP="00C87112">
            <w:pPr>
              <w:spacing w:line="480" w:lineRule="auto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2C3E" w:rsidRPr="00E45094" w:rsidRDefault="00BF2C3E" w:rsidP="00C87112">
            <w:pPr>
              <w:spacing w:line="480" w:lineRule="auto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8" w:type="dxa"/>
          </w:tcPr>
          <w:p w:rsidR="00BF2C3E" w:rsidRPr="00E45094" w:rsidRDefault="00BF2C3E" w:rsidP="00C87112">
            <w:pPr>
              <w:spacing w:line="480" w:lineRule="auto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F2C3E" w:rsidRPr="00E45094" w:rsidTr="00C87112">
        <w:tc>
          <w:tcPr>
            <w:tcW w:w="2140" w:type="dxa"/>
          </w:tcPr>
          <w:p w:rsidR="00BF2C3E" w:rsidRPr="00E45094" w:rsidRDefault="00BF2C3E" w:rsidP="00C87112">
            <w:pPr>
              <w:spacing w:line="480" w:lineRule="auto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2C3E" w:rsidRPr="00E45094" w:rsidRDefault="00BF2C3E" w:rsidP="00C87112">
            <w:pPr>
              <w:spacing w:line="480" w:lineRule="auto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8" w:type="dxa"/>
          </w:tcPr>
          <w:p w:rsidR="00BF2C3E" w:rsidRPr="00E45094" w:rsidRDefault="00BF2C3E" w:rsidP="00C87112">
            <w:pPr>
              <w:spacing w:line="480" w:lineRule="auto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F2C3E" w:rsidRPr="00E45094" w:rsidTr="00C87112">
        <w:tc>
          <w:tcPr>
            <w:tcW w:w="2140" w:type="dxa"/>
          </w:tcPr>
          <w:p w:rsidR="00BF2C3E" w:rsidRPr="00E45094" w:rsidRDefault="00BF2C3E" w:rsidP="00C87112">
            <w:pPr>
              <w:spacing w:line="480" w:lineRule="auto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2C3E" w:rsidRPr="00E45094" w:rsidRDefault="00BF2C3E" w:rsidP="00C87112">
            <w:pPr>
              <w:spacing w:line="480" w:lineRule="auto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8" w:type="dxa"/>
          </w:tcPr>
          <w:p w:rsidR="00BF2C3E" w:rsidRPr="00E45094" w:rsidRDefault="00BF2C3E" w:rsidP="00C87112">
            <w:pPr>
              <w:spacing w:line="480" w:lineRule="auto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BF2C3E" w:rsidRPr="00E45094" w:rsidRDefault="00BF2C3E" w:rsidP="00BF2C3E">
      <w:pPr>
        <w:spacing w:line="300" w:lineRule="exact"/>
        <w:ind w:leftChars="118" w:left="5119" w:hangingChars="1727" w:hanging="4836"/>
        <w:jc w:val="both"/>
        <w:rPr>
          <w:rFonts w:eastAsia="標楷體"/>
          <w:color w:val="000000"/>
          <w:kern w:val="0"/>
          <w:sz w:val="28"/>
          <w:szCs w:val="28"/>
        </w:rPr>
      </w:pPr>
    </w:p>
    <w:p w:rsidR="00BF2C3E" w:rsidRPr="00E45094" w:rsidRDefault="00BF2C3E" w:rsidP="00BF2C3E">
      <w:pPr>
        <w:spacing w:beforeLines="50" w:before="180"/>
        <w:ind w:leftChars="118" w:left="5119" w:hangingChars="1727" w:hanging="4836"/>
        <w:jc w:val="both"/>
        <w:rPr>
          <w:rFonts w:ascii="標楷體" w:eastAsia="標楷體" w:hAnsi="標楷體"/>
          <w:color w:val="000000"/>
          <w:sz w:val="28"/>
          <w:szCs w:val="28"/>
          <w:u w:val="single"/>
        </w:rPr>
      </w:pPr>
    </w:p>
    <w:p w:rsidR="00BF2C3E" w:rsidRPr="00E45094" w:rsidRDefault="00BF2C3E" w:rsidP="00BF2C3E">
      <w:pPr>
        <w:spacing w:beforeLines="50" w:before="180"/>
        <w:ind w:leftChars="118" w:left="529" w:hangingChars="88" w:hanging="246"/>
        <w:jc w:val="both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 w:rsidRPr="00E45094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</w:t>
      </w:r>
      <w:r w:rsidRPr="00E45094">
        <w:rPr>
          <w:rFonts w:ascii="標楷體" w:eastAsia="標楷體" w:hAnsi="標楷體" w:hint="eastAsia"/>
          <w:b/>
          <w:color w:val="000000"/>
          <w:sz w:val="28"/>
          <w:szCs w:val="28"/>
        </w:rPr>
        <w:t>指導教師：</w:t>
      </w:r>
      <w:r w:rsidRPr="00E45094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　　　　　　　　（簽名）</w:t>
      </w:r>
    </w:p>
    <w:p w:rsidR="00BF2C3E" w:rsidRPr="00E45094" w:rsidRDefault="00BF2C3E" w:rsidP="00BF2C3E">
      <w:pPr>
        <w:spacing w:beforeLines="50" w:before="180"/>
        <w:ind w:leftChars="118" w:left="565" w:hangingChars="88" w:hanging="282"/>
        <w:jc w:val="both"/>
        <w:rPr>
          <w:rFonts w:ascii="標楷體" w:eastAsia="標楷體" w:hAnsi="標楷體"/>
          <w:color w:val="000000"/>
          <w:sz w:val="32"/>
          <w:szCs w:val="32"/>
          <w:u w:val="single"/>
        </w:rPr>
      </w:pPr>
    </w:p>
    <w:p w:rsidR="00644BF4" w:rsidRDefault="00BF2C3E" w:rsidP="00BF2C3E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E45094">
        <w:rPr>
          <w:rFonts w:ascii="標楷體" w:eastAsia="標楷體" w:hAnsi="標楷體" w:hint="eastAsia"/>
          <w:color w:val="000000"/>
          <w:sz w:val="32"/>
          <w:szCs w:val="32"/>
        </w:rPr>
        <w:t>中華民國　　　　　　年　　　　　　月　　　　　　日</w:t>
      </w:r>
    </w:p>
    <w:p w:rsidR="00644BF4" w:rsidRDefault="00644BF4">
      <w:pPr>
        <w:widowControl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br w:type="page"/>
      </w:r>
    </w:p>
    <w:p w:rsidR="00644BF4" w:rsidRDefault="00644BF4" w:rsidP="00644BF4">
      <w:pPr>
        <w:widowControl/>
        <w:jc w:val="center"/>
        <w:rPr>
          <w:rFonts w:eastAsia="標楷體"/>
          <w:b/>
          <w:sz w:val="28"/>
          <w:szCs w:val="22"/>
        </w:rPr>
      </w:pPr>
      <w:r>
        <w:rPr>
          <w:rFonts w:eastAsia="標楷體" w:hAnsi="標楷體" w:hint="eastAsia"/>
          <w:b/>
          <w:sz w:val="28"/>
        </w:rPr>
        <w:lastRenderedPageBreak/>
        <w:t>南</w:t>
      </w:r>
      <w:proofErr w:type="gramStart"/>
      <w:r>
        <w:rPr>
          <w:rFonts w:eastAsia="標楷體" w:hAnsi="標楷體" w:hint="eastAsia"/>
          <w:b/>
          <w:sz w:val="28"/>
        </w:rPr>
        <w:t>臺</w:t>
      </w:r>
      <w:proofErr w:type="gramEnd"/>
      <w:r>
        <w:rPr>
          <w:rFonts w:eastAsia="標楷體" w:hAnsi="標楷體" w:hint="eastAsia"/>
          <w:b/>
          <w:sz w:val="28"/>
        </w:rPr>
        <w:t>科技大學化學工程與材料工程系教師擬研究領域或研究題目</w:t>
      </w:r>
    </w:p>
    <w:tbl>
      <w:tblPr>
        <w:tblW w:w="46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2"/>
        <w:gridCol w:w="8062"/>
      </w:tblGrid>
      <w:tr w:rsidR="00644BF4" w:rsidTr="00644BF4">
        <w:trPr>
          <w:trHeight w:val="523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F4" w:rsidRDefault="00644BF4">
            <w:pPr>
              <w:spacing w:line="0" w:lineRule="atLeast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Ansi="標楷體" w:hint="eastAsia"/>
                <w:lang w:bidi="hi-IN"/>
              </w:rPr>
              <w:t>教師姓名</w:t>
            </w:r>
          </w:p>
        </w:tc>
        <w:tc>
          <w:tcPr>
            <w:tcW w:w="4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F4" w:rsidRDefault="00644BF4">
            <w:pPr>
              <w:spacing w:line="0" w:lineRule="atLeast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Ansi="標楷體" w:hint="eastAsia"/>
                <w:lang w:bidi="hi-IN"/>
              </w:rPr>
              <w:t>擬研究領域或研究題目</w:t>
            </w:r>
          </w:p>
        </w:tc>
      </w:tr>
      <w:tr w:rsidR="00644BF4" w:rsidTr="00644BF4">
        <w:trPr>
          <w:trHeight w:val="552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F4" w:rsidRDefault="00644BF4">
            <w:pPr>
              <w:spacing w:line="0" w:lineRule="atLeast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Ansi="標楷體" w:hint="eastAsia"/>
                <w:lang w:bidi="hi-IN"/>
              </w:rPr>
              <w:t>陳澄河</w:t>
            </w:r>
          </w:p>
        </w:tc>
        <w:tc>
          <w:tcPr>
            <w:tcW w:w="4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F4" w:rsidRDefault="00644BF4">
            <w:pPr>
              <w:spacing w:line="0" w:lineRule="atLeast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Ansi="標楷體" w:hint="eastAsia"/>
                <w:lang w:bidi="hi-IN"/>
              </w:rPr>
              <w:t>高分子奈米複合材料</w:t>
            </w:r>
            <w:r>
              <w:rPr>
                <w:rFonts w:eastAsia="標楷體" w:hAnsi="標楷體" w:hint="eastAsia"/>
                <w:bCs/>
                <w:lang w:bidi="hi-IN"/>
              </w:rPr>
              <w:t>、</w:t>
            </w:r>
            <w:r>
              <w:rPr>
                <w:rFonts w:eastAsia="標楷體" w:hAnsi="標楷體" w:hint="eastAsia"/>
                <w:lang w:bidi="hi-IN"/>
              </w:rPr>
              <w:t>功能性高分子材料</w:t>
            </w:r>
          </w:p>
        </w:tc>
      </w:tr>
      <w:tr w:rsidR="00644BF4" w:rsidTr="00644BF4">
        <w:trPr>
          <w:trHeight w:val="520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F4" w:rsidRDefault="00644BF4">
            <w:pPr>
              <w:spacing w:line="0" w:lineRule="atLeast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Ansi="標楷體" w:hint="eastAsia"/>
                <w:lang w:bidi="hi-IN"/>
              </w:rPr>
              <w:t>王振乾</w:t>
            </w:r>
          </w:p>
        </w:tc>
        <w:tc>
          <w:tcPr>
            <w:tcW w:w="4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F4" w:rsidRDefault="00644BF4">
            <w:pPr>
              <w:spacing w:line="0" w:lineRule="atLeast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Ansi="標楷體" w:hint="eastAsia"/>
                <w:lang w:bidi="hi-IN"/>
              </w:rPr>
              <w:t>高分子</w:t>
            </w:r>
            <w:bookmarkStart w:id="0" w:name="_GoBack"/>
            <w:bookmarkEnd w:id="0"/>
            <w:r>
              <w:rPr>
                <w:rFonts w:eastAsia="標楷體" w:hAnsi="標楷體" w:hint="eastAsia"/>
                <w:lang w:bidi="hi-IN"/>
              </w:rPr>
              <w:t>合成</w:t>
            </w:r>
            <w:r>
              <w:rPr>
                <w:rFonts w:eastAsia="標楷體" w:hAnsi="標楷體" w:hint="eastAsia"/>
                <w:bCs/>
                <w:lang w:bidi="hi-IN"/>
              </w:rPr>
              <w:t>、</w:t>
            </w:r>
            <w:r>
              <w:rPr>
                <w:rFonts w:eastAsia="標楷體" w:hAnsi="標楷體" w:hint="eastAsia"/>
                <w:lang w:bidi="hi-IN"/>
              </w:rPr>
              <w:t>功能性高分子</w:t>
            </w:r>
            <w:r>
              <w:rPr>
                <w:rFonts w:eastAsia="標楷體" w:hAnsi="標楷體" w:hint="eastAsia"/>
                <w:bCs/>
                <w:lang w:bidi="hi-IN"/>
              </w:rPr>
              <w:t>、</w:t>
            </w:r>
            <w:r>
              <w:rPr>
                <w:rFonts w:eastAsia="標楷體" w:hAnsi="標楷體" w:hint="eastAsia"/>
                <w:lang w:bidi="hi-IN"/>
              </w:rPr>
              <w:t>奈米複合材料</w:t>
            </w:r>
          </w:p>
        </w:tc>
      </w:tr>
      <w:tr w:rsidR="00644BF4" w:rsidTr="00644BF4">
        <w:trPr>
          <w:trHeight w:val="522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F4" w:rsidRDefault="00644BF4">
            <w:pPr>
              <w:spacing w:line="0" w:lineRule="atLeast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Ansi="標楷體" w:hint="eastAsia"/>
                <w:lang w:bidi="hi-IN"/>
              </w:rPr>
              <w:t>毛慶豐</w:t>
            </w:r>
          </w:p>
        </w:tc>
        <w:tc>
          <w:tcPr>
            <w:tcW w:w="4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F4" w:rsidRDefault="00644BF4">
            <w:pPr>
              <w:spacing w:line="0" w:lineRule="atLeast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Ansi="標楷體" w:hint="eastAsia"/>
                <w:lang w:bidi="hi-IN"/>
              </w:rPr>
              <w:t>生物高分子、電射光散射分析、</w:t>
            </w:r>
            <w:proofErr w:type="gramStart"/>
            <w:r>
              <w:rPr>
                <w:rFonts w:eastAsia="標楷體" w:hAnsi="標楷體" w:hint="eastAsia"/>
                <w:lang w:bidi="hi-IN"/>
              </w:rPr>
              <w:t>多醣體分析</w:t>
            </w:r>
            <w:proofErr w:type="gramEnd"/>
          </w:p>
        </w:tc>
      </w:tr>
      <w:tr w:rsidR="00644BF4" w:rsidTr="00644BF4">
        <w:trPr>
          <w:trHeight w:val="516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F4" w:rsidRDefault="00644BF4">
            <w:pPr>
              <w:spacing w:line="0" w:lineRule="atLeast"/>
              <w:jc w:val="center"/>
              <w:rPr>
                <w:rFonts w:eastAsia="標楷體" w:hAnsi="標楷體"/>
                <w:lang w:bidi="hi-IN"/>
              </w:rPr>
            </w:pPr>
            <w:r>
              <w:rPr>
                <w:rFonts w:eastAsia="標楷體" w:hAnsi="標楷體" w:hint="eastAsia"/>
                <w:lang w:bidi="hi-IN"/>
              </w:rPr>
              <w:t>林宏茂</w:t>
            </w:r>
          </w:p>
        </w:tc>
        <w:tc>
          <w:tcPr>
            <w:tcW w:w="4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F4" w:rsidRDefault="00644BF4">
            <w:pPr>
              <w:spacing w:line="0" w:lineRule="atLeast"/>
              <w:jc w:val="center"/>
              <w:rPr>
                <w:rFonts w:eastAsia="標楷體" w:hAnsi="標楷體"/>
                <w:bCs/>
                <w:lang w:bidi="hi-IN"/>
              </w:rPr>
            </w:pPr>
            <w:r>
              <w:rPr>
                <w:rFonts w:eastAsia="標楷體" w:hAnsi="標楷體" w:hint="eastAsia"/>
                <w:bCs/>
                <w:lang w:bidi="hi-IN"/>
              </w:rPr>
              <w:t>合金設計及鑄造、金屬熱處理、</w:t>
            </w:r>
            <w:proofErr w:type="gramStart"/>
            <w:r>
              <w:rPr>
                <w:rFonts w:eastAsia="標楷體" w:hAnsi="標楷體" w:hint="eastAsia"/>
                <w:bCs/>
                <w:lang w:bidi="hi-IN"/>
              </w:rPr>
              <w:t>表面改質工程</w:t>
            </w:r>
            <w:proofErr w:type="gramEnd"/>
            <w:r>
              <w:rPr>
                <w:rFonts w:eastAsia="標楷體" w:hAnsi="標楷體" w:hint="eastAsia"/>
                <w:bCs/>
                <w:lang w:bidi="hi-IN"/>
              </w:rPr>
              <w:t>、材料逆向工程</w:t>
            </w:r>
          </w:p>
        </w:tc>
      </w:tr>
      <w:tr w:rsidR="00644BF4" w:rsidTr="00644BF4">
        <w:trPr>
          <w:trHeight w:val="516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F4" w:rsidRDefault="00644BF4">
            <w:pPr>
              <w:spacing w:line="0" w:lineRule="atLeast"/>
              <w:jc w:val="center"/>
              <w:rPr>
                <w:rFonts w:eastAsia="標楷體" w:hAnsi="標楷體"/>
                <w:lang w:bidi="hi-IN"/>
              </w:rPr>
            </w:pPr>
            <w:r>
              <w:rPr>
                <w:rFonts w:eastAsia="標楷體" w:hAnsi="標楷體" w:hint="eastAsia"/>
                <w:lang w:bidi="hi-IN"/>
              </w:rPr>
              <w:t>關旭強</w:t>
            </w:r>
          </w:p>
        </w:tc>
        <w:tc>
          <w:tcPr>
            <w:tcW w:w="4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F4" w:rsidRDefault="00644BF4">
            <w:pPr>
              <w:spacing w:line="0" w:lineRule="atLeast"/>
              <w:jc w:val="center"/>
              <w:rPr>
                <w:rFonts w:eastAsia="標楷體" w:hAnsi="標楷體"/>
                <w:bCs/>
                <w:lang w:bidi="hi-IN"/>
              </w:rPr>
            </w:pPr>
            <w:r>
              <w:rPr>
                <w:rFonts w:eastAsia="標楷體" w:hAnsi="標楷體" w:hint="eastAsia"/>
                <w:bCs/>
                <w:lang w:bidi="hi-IN"/>
              </w:rPr>
              <w:t>高分子複合材料、高分子加工技術、綠色循環材料、奈米複合材料</w:t>
            </w:r>
          </w:p>
        </w:tc>
      </w:tr>
      <w:tr w:rsidR="00644BF4" w:rsidTr="00644BF4">
        <w:trPr>
          <w:trHeight w:val="516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F4" w:rsidRDefault="00644BF4">
            <w:pPr>
              <w:spacing w:line="0" w:lineRule="atLeast"/>
              <w:jc w:val="center"/>
              <w:rPr>
                <w:rFonts w:eastAsia="標楷體" w:hAnsi="標楷體"/>
                <w:lang w:bidi="hi-IN"/>
              </w:rPr>
            </w:pPr>
            <w:r>
              <w:rPr>
                <w:rFonts w:eastAsia="標楷體" w:hAnsi="標楷體" w:hint="eastAsia"/>
                <w:lang w:bidi="hi-IN"/>
              </w:rPr>
              <w:t>賴孝武</w:t>
            </w:r>
          </w:p>
        </w:tc>
        <w:tc>
          <w:tcPr>
            <w:tcW w:w="4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F4" w:rsidRDefault="00644BF4">
            <w:pPr>
              <w:spacing w:line="0" w:lineRule="atLeast"/>
              <w:jc w:val="center"/>
              <w:rPr>
                <w:rFonts w:eastAsia="標楷體" w:hAnsi="標楷體"/>
                <w:bCs/>
                <w:lang w:bidi="hi-IN"/>
              </w:rPr>
            </w:pPr>
            <w:r>
              <w:rPr>
                <w:rFonts w:eastAsia="標楷體" w:hAnsi="標楷體" w:hint="eastAsia"/>
                <w:bCs/>
                <w:lang w:bidi="hi-IN"/>
              </w:rPr>
              <w:t>機能性高分子複合材料、量子級</w:t>
            </w:r>
            <w:r>
              <w:rPr>
                <w:rFonts w:eastAsia="標楷體" w:hAnsi="標楷體"/>
                <w:bCs/>
                <w:lang w:bidi="hi-IN"/>
              </w:rPr>
              <w:t>/</w:t>
            </w:r>
            <w:r>
              <w:rPr>
                <w:rFonts w:eastAsia="標楷體" w:hAnsi="標楷體" w:hint="eastAsia"/>
                <w:bCs/>
                <w:lang w:bidi="hi-IN"/>
              </w:rPr>
              <w:t>奈米級材料工程、綠色能源技術</w:t>
            </w:r>
          </w:p>
        </w:tc>
      </w:tr>
      <w:tr w:rsidR="00644BF4" w:rsidTr="00644BF4">
        <w:trPr>
          <w:trHeight w:val="516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F4" w:rsidRDefault="00644BF4">
            <w:pPr>
              <w:spacing w:line="0" w:lineRule="atLeast"/>
              <w:jc w:val="center"/>
              <w:rPr>
                <w:rFonts w:eastAsia="標楷體" w:hAnsi="標楷體"/>
                <w:lang w:bidi="hi-IN"/>
              </w:rPr>
            </w:pPr>
            <w:r>
              <w:rPr>
                <w:rFonts w:eastAsia="標楷體" w:hAnsi="標楷體" w:hint="eastAsia"/>
                <w:lang w:bidi="hi-IN"/>
              </w:rPr>
              <w:t>謝宜廷</w:t>
            </w:r>
          </w:p>
        </w:tc>
        <w:tc>
          <w:tcPr>
            <w:tcW w:w="4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F4" w:rsidRDefault="00644BF4">
            <w:pPr>
              <w:spacing w:line="0" w:lineRule="atLeast"/>
              <w:jc w:val="center"/>
              <w:rPr>
                <w:rFonts w:eastAsia="標楷體" w:hAnsi="標楷體"/>
                <w:bCs/>
                <w:lang w:bidi="hi-IN"/>
              </w:rPr>
            </w:pPr>
            <w:r>
              <w:rPr>
                <w:rFonts w:eastAsia="標楷體" w:hAnsi="標楷體" w:hint="eastAsia"/>
                <w:bCs/>
                <w:lang w:bidi="hi-IN"/>
              </w:rPr>
              <w:t>化妝品和藥物載體製備設計與功效性評 、 膠體界面科學、藻類活性萃取與純化應用 、 功能性高分子載體材料應用</w:t>
            </w:r>
          </w:p>
        </w:tc>
      </w:tr>
      <w:tr w:rsidR="00644BF4" w:rsidTr="00644BF4">
        <w:trPr>
          <w:trHeight w:val="516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F4" w:rsidRDefault="00644BF4">
            <w:pPr>
              <w:spacing w:line="0" w:lineRule="atLeast"/>
              <w:jc w:val="center"/>
              <w:rPr>
                <w:rFonts w:eastAsia="標楷體" w:hAnsi="標楷體"/>
                <w:lang w:bidi="hi-IN"/>
              </w:rPr>
            </w:pPr>
            <w:proofErr w:type="gramStart"/>
            <w:r>
              <w:rPr>
                <w:rFonts w:eastAsia="標楷體" w:hAnsi="標楷體" w:hint="eastAsia"/>
                <w:lang w:bidi="hi-IN"/>
              </w:rPr>
              <w:t>吳勁葦</w:t>
            </w:r>
            <w:proofErr w:type="gramEnd"/>
          </w:p>
        </w:tc>
        <w:tc>
          <w:tcPr>
            <w:tcW w:w="4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F4" w:rsidRDefault="00644BF4">
            <w:pPr>
              <w:spacing w:line="0" w:lineRule="atLeast"/>
              <w:jc w:val="center"/>
              <w:rPr>
                <w:rFonts w:eastAsia="標楷體" w:hAnsi="標楷體"/>
                <w:bCs/>
                <w:lang w:bidi="hi-IN"/>
              </w:rPr>
            </w:pPr>
            <w:r>
              <w:rPr>
                <w:rFonts w:eastAsia="標楷體" w:hAnsi="標楷體" w:hint="eastAsia"/>
                <w:bCs/>
                <w:lang w:bidi="hi-IN"/>
              </w:rPr>
              <w:t>奈米材料、光學感測器、生物分子檢測、分析化學</w:t>
            </w:r>
          </w:p>
        </w:tc>
      </w:tr>
      <w:tr w:rsidR="00644BF4" w:rsidTr="00644BF4">
        <w:trPr>
          <w:trHeight w:val="516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F4" w:rsidRDefault="00644BF4">
            <w:pPr>
              <w:spacing w:line="0" w:lineRule="atLeast"/>
              <w:jc w:val="center"/>
              <w:rPr>
                <w:rFonts w:eastAsia="標楷體" w:hAnsi="標楷體"/>
                <w:lang w:bidi="hi-IN"/>
              </w:rPr>
            </w:pPr>
            <w:proofErr w:type="gramStart"/>
            <w:r>
              <w:rPr>
                <w:rFonts w:eastAsia="標楷體" w:hAnsi="標楷體" w:hint="eastAsia"/>
                <w:lang w:bidi="hi-IN"/>
              </w:rPr>
              <w:t>魏大程</w:t>
            </w:r>
            <w:proofErr w:type="gramEnd"/>
          </w:p>
        </w:tc>
        <w:tc>
          <w:tcPr>
            <w:tcW w:w="4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F4" w:rsidRDefault="00644BF4">
            <w:pPr>
              <w:spacing w:line="0" w:lineRule="atLeast"/>
              <w:jc w:val="center"/>
              <w:rPr>
                <w:rFonts w:eastAsia="標楷體" w:hAnsi="標楷體"/>
                <w:bCs/>
                <w:lang w:bidi="hi-IN"/>
              </w:rPr>
            </w:pPr>
            <w:r>
              <w:rPr>
                <w:rFonts w:eastAsia="標楷體" w:hAnsi="標楷體" w:hint="eastAsia"/>
                <w:bCs/>
                <w:lang w:bidi="hi-IN"/>
              </w:rPr>
              <w:t>功能性奈米材料合成、異質結構設計與應用、光感測元件、壓電元件、氣體感測元件</w:t>
            </w:r>
          </w:p>
        </w:tc>
      </w:tr>
    </w:tbl>
    <w:p w:rsidR="00BF2C3E" w:rsidRPr="00644BF4" w:rsidRDefault="00BF2C3E" w:rsidP="00BF2C3E">
      <w:pPr>
        <w:jc w:val="center"/>
        <w:rPr>
          <w:rFonts w:eastAsia="標楷體" w:hAnsi="標楷體"/>
          <w:color w:val="000000"/>
        </w:rPr>
      </w:pPr>
    </w:p>
    <w:sectPr w:rsidR="00BF2C3E" w:rsidRPr="00644BF4" w:rsidSect="00B512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332" w:rsidRDefault="000F7332" w:rsidP="008F7F90">
      <w:r>
        <w:separator/>
      </w:r>
    </w:p>
  </w:endnote>
  <w:endnote w:type="continuationSeparator" w:id="0">
    <w:p w:rsidR="000F7332" w:rsidRDefault="000F7332" w:rsidP="008F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332" w:rsidRDefault="000F7332" w:rsidP="008F7F90">
      <w:r>
        <w:separator/>
      </w:r>
    </w:p>
  </w:footnote>
  <w:footnote w:type="continuationSeparator" w:id="0">
    <w:p w:rsidR="000F7332" w:rsidRDefault="000F7332" w:rsidP="008F7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24A"/>
    <w:rsid w:val="000057ED"/>
    <w:rsid w:val="00014084"/>
    <w:rsid w:val="000215AA"/>
    <w:rsid w:val="000D0AEF"/>
    <w:rsid w:val="000F7332"/>
    <w:rsid w:val="002E21E2"/>
    <w:rsid w:val="003050C1"/>
    <w:rsid w:val="00314553"/>
    <w:rsid w:val="003E4A43"/>
    <w:rsid w:val="004D7A2D"/>
    <w:rsid w:val="004E51D0"/>
    <w:rsid w:val="005B1A86"/>
    <w:rsid w:val="00644BF4"/>
    <w:rsid w:val="00653840"/>
    <w:rsid w:val="006556E5"/>
    <w:rsid w:val="006D1B05"/>
    <w:rsid w:val="007A6B38"/>
    <w:rsid w:val="007E0745"/>
    <w:rsid w:val="008C350C"/>
    <w:rsid w:val="008F4A78"/>
    <w:rsid w:val="008F7F90"/>
    <w:rsid w:val="009670F4"/>
    <w:rsid w:val="009C7DDD"/>
    <w:rsid w:val="009D51B9"/>
    <w:rsid w:val="00B5124A"/>
    <w:rsid w:val="00B52731"/>
    <w:rsid w:val="00BF2C3E"/>
    <w:rsid w:val="00C02D80"/>
    <w:rsid w:val="00C27AA1"/>
    <w:rsid w:val="00C61C18"/>
    <w:rsid w:val="00C767D6"/>
    <w:rsid w:val="00C87112"/>
    <w:rsid w:val="00CA4E1B"/>
    <w:rsid w:val="00CB766C"/>
    <w:rsid w:val="00CF05FA"/>
    <w:rsid w:val="00DB5B68"/>
    <w:rsid w:val="00E45094"/>
    <w:rsid w:val="00E878BF"/>
    <w:rsid w:val="00ED3653"/>
    <w:rsid w:val="00F5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CDFFA3-3D35-41CA-96AB-741E865D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124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F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F7F9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7F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F7F9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BF2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2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11</cp:revision>
  <cp:lastPrinted>2016-03-02T06:37:00Z</cp:lastPrinted>
  <dcterms:created xsi:type="dcterms:W3CDTF">2020-09-15T00:35:00Z</dcterms:created>
  <dcterms:modified xsi:type="dcterms:W3CDTF">2026-01-19T05:56:00Z</dcterms:modified>
</cp:coreProperties>
</file>